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61DC5">
      <w:pPr>
        <w:spacing w:before="240" w:line="340" w:lineRule="exact"/>
        <w:jc w:val="left"/>
        <w:rPr>
          <w:sz w:val="24"/>
        </w:rPr>
      </w:pPr>
      <w:r>
        <w:rPr>
          <w:rFonts w:hint="eastAsia" w:ascii="仿宋_GB2312" w:hAnsi="仿宋_GB2312" w:eastAsia="仿宋_GB2312" w:cs="仿宋_GB2312"/>
          <w:sz w:val="24"/>
        </w:rPr>
        <w:t>附件2-3 </w:t>
      </w:r>
    </w:p>
    <w:p w14:paraId="3A084EAD">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米贝苗族乡人民政府村干绩效报酬</w:t>
      </w:r>
    </w:p>
    <w:p w14:paraId="26BD240B">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54ACA123">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70FBE36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0B0E6AE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14:paraId="4649367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7C313EA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14:paraId="65DC2E4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2、阶段性目标：保障本年村干部绩效工资收入，激励村干部工作热情，提高米贝苗族乡村级工作全县排名。</w:t>
      </w:r>
    </w:p>
    <w:p w14:paraId="61F8345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28198B3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5AFD4B1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296922B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077D317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76F9792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43918AD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1B8968D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465AA88D">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2AE342A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3F93B75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该项目绩效评价对象为2024年度村干部绩效报酬项目经费使用情况和效果，具体为资金拨付、项目的开展、村干工资发放等目标是否完成。绩效评价范围为资金的使用是否规范，村干部绩效报酬是否发放到位。</w:t>
      </w:r>
    </w:p>
    <w:p w14:paraId="1C3B184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40F37C9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19.2万元，2024年支付18.89万元。主要用于村干部绩效报酬的发放，项目资金属于专款专用资金，接受财政、审计部门的监督，做到专款专用，无占用、挪用等情况，财务制度健全，财务处理及时，会计核算规范，因为村干部人数变动等原因导致年中预算调整。</w:t>
      </w:r>
    </w:p>
    <w:p w14:paraId="63F11E7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2789FD53">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6A64948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6016B0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14:paraId="3B76B17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084D91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14:paraId="43704CA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11C6E4F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村干部基本报酬项目年初预算安排19.2万元，本年支出18.89万元，预算执行率98%。资金全部用于村干部绩效报酬发放，因为村干部人数变动等原因导致年中预算调整。</w:t>
      </w:r>
    </w:p>
    <w:p w14:paraId="33E26B2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106A72E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14:paraId="3BEEE54C">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3506BAD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31CF46D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5BE640A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7482CA7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5AE320B3">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5FFF829D">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15BAD3B0">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355656AF">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bookmarkStart w:id="0" w:name="_GoBack"/>
      <w:bookmarkEnd w:id="0"/>
    </w:p>
    <w:p w14:paraId="5FCF808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6C51DDF"/>
    <w:rsid w:val="082D1D0A"/>
    <w:rsid w:val="095D1DB2"/>
    <w:rsid w:val="0B22251D"/>
    <w:rsid w:val="0FC16FBC"/>
    <w:rsid w:val="101A362E"/>
    <w:rsid w:val="16174BBC"/>
    <w:rsid w:val="169528F0"/>
    <w:rsid w:val="17FA2749"/>
    <w:rsid w:val="1EB73B9F"/>
    <w:rsid w:val="1EBF5EF7"/>
    <w:rsid w:val="209A6466"/>
    <w:rsid w:val="20F75D01"/>
    <w:rsid w:val="22FC6FC8"/>
    <w:rsid w:val="32CA5897"/>
    <w:rsid w:val="3B187A98"/>
    <w:rsid w:val="3DAE7C70"/>
    <w:rsid w:val="433B61F6"/>
    <w:rsid w:val="43B90818"/>
    <w:rsid w:val="48D85A2C"/>
    <w:rsid w:val="50AF5788"/>
    <w:rsid w:val="541A6D25"/>
    <w:rsid w:val="5D0F6A9D"/>
    <w:rsid w:val="5F6E0BB6"/>
    <w:rsid w:val="6004763A"/>
    <w:rsid w:val="62AC48CB"/>
    <w:rsid w:val="6B0E70BF"/>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1429</Words>
  <Characters>1487</Characters>
  <Lines>0</Lines>
  <Paragraphs>0</Paragraphs>
  <TotalTime>62</TotalTime>
  <ScaleCrop>false</ScaleCrop>
  <LinksUpToDate>false</LinksUpToDate>
  <CharactersWithSpaces>1565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cp:lastPrinted>2025-04-02T06:40:10Z</cp:lastPrinted>
  <dcterms:modified xsi:type="dcterms:W3CDTF">2025-04-02T07:03:17Z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9601C838598B417B9C855C47DDDC58E2</vt:lpwstr>
  </property>
</Properties>
</file>