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line="340" w:lineRule="exact"/>
        <w:jc w:val="left"/>
        <w:rPr>
          <w:sz w:val="24"/>
        </w:rPr>
      </w:pPr>
      <w:r>
        <w:rPr>
          <w:rFonts w:hint="eastAsia" w:ascii="仿宋_GB2312" w:hAnsi="仿宋_GB2312" w:eastAsia="仿宋_GB2312" w:cs="仿宋_GB2312"/>
          <w:sz w:val="24"/>
        </w:rPr>
        <w:t>附件2-3 </w:t>
      </w:r>
    </w:p>
    <w:p>
      <w:pPr>
        <w:spacing w:line="600" w:lineRule="exact"/>
        <w:jc w:val="center"/>
        <w:rPr>
          <w:rFonts w:hint="eastAsia" w:hAnsi="方正粗宋简体" w:eastAsia="方正粗宋简体"/>
          <w:w w:val="85"/>
          <w:sz w:val="44"/>
          <w:szCs w:val="44"/>
          <w:lang w:eastAsia="zh-CN"/>
        </w:rPr>
      </w:pPr>
      <w:r>
        <w:rPr>
          <w:rFonts w:eastAsia="方正粗宋简体"/>
          <w:w w:val="85"/>
          <w:sz w:val="44"/>
          <w:szCs w:val="44"/>
        </w:rPr>
        <w:t> </w:t>
      </w:r>
      <w:r>
        <w:rPr>
          <w:rFonts w:hint="eastAsia" w:eastAsia="方正粗宋简体"/>
          <w:w w:val="85"/>
          <w:sz w:val="44"/>
          <w:szCs w:val="44"/>
          <w:lang w:eastAsia="zh-CN"/>
        </w:rPr>
        <w:t>202</w:t>
      </w:r>
      <w:r>
        <w:rPr>
          <w:rFonts w:hint="eastAsia" w:eastAsia="方正粗宋简体"/>
          <w:w w:val="85"/>
          <w:sz w:val="44"/>
          <w:szCs w:val="44"/>
          <w:lang w:val="en-US" w:eastAsia="zh-CN"/>
        </w:rPr>
        <w:t>4</w:t>
      </w:r>
      <w:r>
        <w:rPr>
          <w:rFonts w:hAnsi="方正粗宋简体" w:eastAsia="方正粗宋简体"/>
          <w:w w:val="85"/>
          <w:sz w:val="44"/>
          <w:szCs w:val="44"/>
        </w:rPr>
        <w:t>年度</w:t>
      </w:r>
      <w:r>
        <w:rPr>
          <w:rFonts w:hint="eastAsia" w:hAnsi="方正粗宋简体" w:eastAsia="方正粗宋简体"/>
          <w:w w:val="85"/>
          <w:sz w:val="44"/>
          <w:szCs w:val="44"/>
          <w:lang w:eastAsia="zh-CN"/>
        </w:rPr>
        <w:t>凉伞镇人民政府监委会工作经费</w:t>
      </w:r>
    </w:p>
    <w:p>
      <w:pPr>
        <w:spacing w:line="600" w:lineRule="exact"/>
        <w:jc w:val="center"/>
        <w:rPr>
          <w:rFonts w:hint="eastAsia" w:hAnsi="方正粗宋简体" w:eastAsia="方正粗宋简体"/>
          <w:w w:val="85"/>
          <w:sz w:val="44"/>
          <w:szCs w:val="44"/>
        </w:rPr>
      </w:pPr>
      <w:r>
        <w:rPr>
          <w:rFonts w:hint="eastAsia" w:hAnsi="方正粗宋简体" w:eastAsia="方正粗宋简体"/>
          <w:w w:val="85"/>
          <w:sz w:val="44"/>
          <w:szCs w:val="44"/>
          <w:lang w:eastAsia="zh-CN"/>
        </w:rPr>
        <w:t>项目绩效自评报告</w:t>
      </w:r>
    </w:p>
    <w:p>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textAlignment w:val="bottom"/>
        <w:rPr>
          <w:rFonts w:eastAsia="仿宋_GB2312"/>
          <w:b/>
          <w:bCs/>
          <w:sz w:val="32"/>
          <w:szCs w:val="32"/>
        </w:rPr>
      </w:pPr>
      <w:r>
        <w:rPr>
          <w:rFonts w:hint="eastAsia" w:eastAsia="仿宋_GB2312"/>
          <w:b/>
          <w:bCs/>
          <w:sz w:val="32"/>
          <w:szCs w:val="32"/>
        </w:rPr>
        <w:t>一、基本情况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（一）项目基本情况：项目组织实施单位是凉伞镇人民政府。</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（二）加强基层党组织建设，加强村级治理，为乡村振兴提供组织保障。加强村干部队伍建设，提高基层监督管理能力。</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（三）项目绩效目标</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1、总体目标：保障全镇监委会正常运转，强化各村监管体制建设。</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2、阶段性目标：保障本年监委会运转经费，稳固监委会正常运转，提高凉伞镇村级工作全县排名。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二、绩效评价工作开展情况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1.绩效评价的目的</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（一）为核实、了解项目实施是否符合经批复的工作内容、绩效标准、支出规模等相关要求，防止项目功能缺失。</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（二）通过计算、分析项目决策、过程、产出、效益情况，客观公正地反映项目财政实际使用和产出情况。为绩效管理提供决策参考及政策制定的依据。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（三）通过评价项目实施的方法、过程，总结经验教训提出相应的改进措施和建设性意见，为今后项目实施提供帮助。</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2.绩效评价原则、评价指标体系、评价标准等</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根据科学公正、统筹兼顾、公开透明的原则，针对具体支出及其产出绩效，反映绩效目标的实现情况。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评价指标体系及标准见附件2-2。</w:t>
      </w:r>
    </w:p>
    <w:p>
      <w:pPr>
        <w:keepNext w:val="0"/>
        <w:keepLines w:val="0"/>
        <w:pageBreakBefore w:val="0"/>
        <w:widowControl w:val="0"/>
        <w:kinsoku/>
        <w:wordWrap/>
        <w:overflowPunct/>
        <w:topLinePunct w:val="0"/>
        <w:autoSpaceDE/>
        <w:autoSpaceDN/>
        <w:bidi w:val="0"/>
        <w:adjustRightInd/>
        <w:snapToGrid/>
        <w:spacing w:line="640" w:lineRule="exact"/>
        <w:ind w:left="0" w:firstLine="640" w:firstLineChars="200"/>
        <w:jc w:val="left"/>
        <w:textAlignment w:val="bottom"/>
        <w:rPr>
          <w:rFonts w:hint="eastAsia" w:ascii="仿宋" w:hAnsi="仿宋" w:eastAsia="仿宋_GB2312" w:cs="仿宋"/>
          <w:b w:val="0"/>
          <w:bCs w:val="0"/>
          <w:sz w:val="32"/>
          <w:szCs w:val="32"/>
          <w:lang w:val="en-US" w:eastAsia="zh-CN"/>
        </w:rPr>
      </w:pPr>
      <w:r>
        <w:rPr>
          <w:rFonts w:hint="eastAsia" w:ascii="仿宋_GB2312" w:eastAsia="仿宋_GB2312"/>
          <w:color w:val="000000"/>
          <w:sz w:val="32"/>
          <w:szCs w:val="32"/>
        </w:rPr>
        <w:t>根据《中共中央 国务院关于全面实施预算绩效管理的意见》（中发〔2018〕34号）、《中共湖南省委办公厅湖南省人民政府办公厅关于全面实施预算绩效管理的实施意见》（湘办发〔2019〕10号）、《湖南省财政厅关于印发〈湖南省预算支出绩效评价管理办法〉的通知》(湘财绩〔2020〕7号）、</w:t>
      </w:r>
      <w:r>
        <w:rPr>
          <w:rFonts w:hint="eastAsia" w:ascii="仿宋_GB2312" w:eastAsia="仿宋_GB2312"/>
          <w:color w:val="000000"/>
          <w:sz w:val="32"/>
          <w:szCs w:val="32"/>
          <w:lang w:eastAsia="zh-CN"/>
        </w:rPr>
        <w:t>《</w:t>
      </w:r>
      <w:r>
        <w:rPr>
          <w:rFonts w:hint="eastAsia" w:ascii="仿宋_GB2312" w:eastAsia="仿宋_GB2312"/>
          <w:color w:val="000000"/>
          <w:sz w:val="32"/>
          <w:szCs w:val="32"/>
        </w:rPr>
        <w:t>新晃侗族自治县财政局关于开展202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年度部门预算支出绩效自评工作的通知</w:t>
      </w:r>
      <w:r>
        <w:rPr>
          <w:rFonts w:hint="eastAsia" w:ascii="仿宋_GB2312" w:eastAsia="仿宋_GB2312"/>
          <w:color w:val="000000"/>
          <w:sz w:val="32"/>
          <w:szCs w:val="32"/>
          <w:lang w:eastAsia="zh-CN"/>
        </w:rPr>
        <w:t>》</w:t>
      </w:r>
      <w:r>
        <w:rPr>
          <w:rFonts w:hint="eastAsia" w:ascii="仿宋_GB2312" w:eastAsia="仿宋_GB2312"/>
          <w:color w:val="000000"/>
          <w:sz w:val="32"/>
          <w:szCs w:val="32"/>
        </w:rPr>
        <w:t>等有关规定，决定组织对</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部门预算执行情况开展绩效自评</w:t>
      </w:r>
      <w:r>
        <w:rPr>
          <w:rFonts w:hint="eastAsia" w:ascii="仿宋_GB2312" w:eastAsia="仿宋_GB2312"/>
          <w:color w:val="000000"/>
          <w:sz w:val="32"/>
          <w:szCs w:val="32"/>
          <w:lang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3.绩效评价对象和范围</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绩效评价对象为2024年监委会工作经费项目经费使用情况和效果，具体为资金拨付、项目的开展、监委会工作经费发放等目标是否完成。绩效评价范围为资金的使用是否规范，监委会工作经费是否发放到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三、综合评价情况及评价结论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2024年度，监委会工作经费项目年初预算安排2.3万元，2024年支付2.3万元。主要用于监委会工作经费的发放，项目资金属于专款专用资金，接受财政、审计部门的监督，做到专款专用，无占用、挪用等情况，财务制度健全，财务处理及时，会计核算规范。</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项目组织有计划有措施，严格执行相关制度和文件规定，顺利完成项目预期目标。自评得分99分，评价等级“优秀”。</w:t>
      </w:r>
    </w:p>
    <w:p>
      <w:pPr>
        <w:pStyle w:val="2"/>
        <w:keepNext w:val="0"/>
        <w:keepLines w:val="0"/>
        <w:pageBreakBefore w:val="0"/>
        <w:widowControl w:val="0"/>
        <w:numPr>
          <w:ilvl w:val="0"/>
          <w:numId w:val="1"/>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绩效评价指标分析</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项目决策情况。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该项目立项符合法律法规、相关政策、发展规划以及部门职责，项目申请、设立过程符合相关要求。项目绩效目标明确，绩效指标清晰。</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项目过程情况。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工作分为三个阶段：一分配阶段。由县财政局根据各乡镇每村1000元的指标下拨；二确认阶段。各乡镇财政在年初预算是设立预算数，确认资金是保障到位；三发放阶段。当预算完成后，待县财政局统一拨款。</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项目产出情况。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_GB2312" w:eastAsia="仿宋_GB2312"/>
          <w:sz w:val="32"/>
          <w:szCs w:val="32"/>
        </w:rPr>
      </w:pPr>
      <w:r>
        <w:rPr>
          <w:rFonts w:hint="eastAsia" w:ascii="仿宋" w:hAnsi="仿宋" w:eastAsia="仿宋" w:cs="仿宋"/>
          <w:sz w:val="32"/>
          <w:szCs w:val="32"/>
          <w:lang w:val="en-US" w:eastAsia="zh-CN"/>
        </w:rPr>
        <w:t>监委会工作经费项目年初预算安排2.3万元，本年支出2.3万元，预算执行率100%。资金全部下拨至各村村账。</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（四）项目效益情况。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监委会工作经费都按时保量发放到位，作为监委会工作经费的主要来源，为监委会工作开展提供了经济保障，保证了村委会的正常运转，强化了基层监管体系建设。</w:t>
      </w:r>
    </w:p>
    <w:p>
      <w:pPr>
        <w:spacing w:line="560" w:lineRule="exact"/>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w:t>
      </w:r>
      <w:r>
        <w:rPr>
          <w:rFonts w:hint="eastAsia" w:eastAsia="仿宋_GB2312"/>
          <w:b/>
          <w:bCs/>
          <w:sz w:val="32"/>
          <w:szCs w:val="32"/>
        </w:rPr>
        <w:t>主要经验及做法、存在的问题及原因分析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在资金使用过程中，规范流程，避免因流程不规范而导致不必要的麻烦。</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sz w:val="32"/>
          <w:szCs w:val="32"/>
          <w:lang w:val="en-US" w:eastAsia="zh-CN"/>
        </w:rPr>
      </w:pPr>
      <w:r>
        <w:rPr>
          <w:rFonts w:hint="eastAsia" w:eastAsia="仿宋_GB2312"/>
          <w:b/>
          <w:bCs/>
          <w:sz w:val="32"/>
          <w:szCs w:val="32"/>
          <w:lang w:eastAsia="zh-CN"/>
        </w:rPr>
        <w:t>六、</w:t>
      </w:r>
      <w:r>
        <w:rPr>
          <w:rFonts w:hint="eastAsia" w:eastAsia="仿宋_GB2312"/>
          <w:b/>
          <w:bCs/>
          <w:sz w:val="32"/>
          <w:szCs w:val="32"/>
        </w:rPr>
        <w:t>有关建议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七、其他需要说明的问题</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无</w:t>
      </w:r>
      <w:r>
        <w:rPr>
          <w:rFonts w:hint="eastAsia" w:ascii="仿宋" w:hAnsi="仿宋" w:eastAsia="仿宋" w:cs="仿宋"/>
          <w:sz w:val="32"/>
          <w:szCs w:val="32"/>
        </w:rPr>
        <w:t> </w:t>
      </w:r>
    </w:p>
    <w:p>
      <w:pPr>
        <w:keepNext w:val="0"/>
        <w:keepLines w:val="0"/>
        <w:pageBreakBefore w:val="0"/>
        <w:widowControl w:val="0"/>
        <w:kinsoku/>
        <w:wordWrap/>
        <w:overflowPunct/>
        <w:topLinePunct w:val="0"/>
        <w:autoSpaceDE/>
        <w:autoSpaceDN/>
        <w:bidi w:val="0"/>
        <w:adjustRightInd/>
        <w:snapToGrid/>
        <w:spacing w:line="560" w:lineRule="exact"/>
        <w:ind w:left="5880" w:right="0" w:rightChars="0" w:hanging="6720" w:hangingChars="21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凉伞镇人民政府</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 xml:space="preserve">                                    2025</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3月26</w:t>
      </w:r>
      <w:r>
        <w:rPr>
          <w:rFonts w:hint="eastAsia" w:ascii="仿宋" w:hAnsi="仿宋" w:eastAsia="仿宋" w:cs="仿宋"/>
          <w:kern w:val="0"/>
          <w:sz w:val="32"/>
          <w:szCs w:val="32"/>
        </w:rPr>
        <w:t>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auto"/>
    <w:pitch w:val="default"/>
    <w:sig w:usb0="E10002FF" w:usb1="4000FCFF" w:usb2="00000009" w:usb3="00000000" w:csb0="6000019F" w:csb1="DFD70000"/>
  </w:font>
  <w:font w:name="仿宋_GB2312">
    <w:altName w:val="仿宋"/>
    <w:panose1 w:val="02010609030101010101"/>
    <w:charset w:val="86"/>
    <w:family w:val="modern"/>
    <w:pitch w:val="default"/>
    <w:sig w:usb0="00000000" w:usb1="00000000" w:usb2="00000010" w:usb3="00000000" w:csb0="00040000" w:csb1="00000000"/>
  </w:font>
  <w:font w:name="方正粗宋简体">
    <w:altName w:val="宋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C8EC31"/>
    <w:multiLevelType w:val="singleLevel"/>
    <w:tmpl w:val="BAC8EC31"/>
    <w:lvl w:ilvl="0" w:tentative="0">
      <w:start w:val="4"/>
      <w:numFmt w:val="chineseCounting"/>
      <w:suff w:val="nothing"/>
      <w:lvlText w:val="%1、"/>
      <w:lvlJc w:val="left"/>
      <w:rPr>
        <w:rFonts w:hint="eastAsia"/>
      </w:rPr>
    </w:lvl>
  </w:abstractNum>
  <w:abstractNum w:abstractNumId="1">
    <w:nsid w:val="4901E3D6"/>
    <w:multiLevelType w:val="singleLevel"/>
    <w:tmpl w:val="4901E3D6"/>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hMDc5ZWEzZGQxMDk0NGJmNTA2MjE5OGM1M2E0MWYifQ=="/>
    <w:docVar w:name="KSO_WPS_MARK_KEY" w:val="440fd45b-4985-42a2-a256-6cb8a56c8ae7"/>
  </w:docVars>
  <w:rsids>
    <w:rsidRoot w:val="1EB73B9F"/>
    <w:rsid w:val="03A500F1"/>
    <w:rsid w:val="03C04037"/>
    <w:rsid w:val="0852779E"/>
    <w:rsid w:val="0B22251D"/>
    <w:rsid w:val="0FC16FBC"/>
    <w:rsid w:val="154A2F50"/>
    <w:rsid w:val="16174BBC"/>
    <w:rsid w:val="1A61142F"/>
    <w:rsid w:val="1EB73B9F"/>
    <w:rsid w:val="2149657C"/>
    <w:rsid w:val="257D3534"/>
    <w:rsid w:val="25982CBF"/>
    <w:rsid w:val="28D81870"/>
    <w:rsid w:val="2BB46F1D"/>
    <w:rsid w:val="30C7594C"/>
    <w:rsid w:val="3B187A98"/>
    <w:rsid w:val="40A43579"/>
    <w:rsid w:val="435C5275"/>
    <w:rsid w:val="46950675"/>
    <w:rsid w:val="476C06F6"/>
    <w:rsid w:val="4D6E4D26"/>
    <w:rsid w:val="4EFC1E4B"/>
    <w:rsid w:val="50AF5788"/>
    <w:rsid w:val="593F43D8"/>
    <w:rsid w:val="5D0F6A9D"/>
    <w:rsid w:val="635307EE"/>
    <w:rsid w:val="636C1342"/>
    <w:rsid w:val="674E0D3B"/>
    <w:rsid w:val="692E352B"/>
    <w:rsid w:val="74DE4F59"/>
    <w:rsid w:val="7B901274"/>
    <w:rsid w:val="7C4D04D0"/>
    <w:rsid w:val="7FD34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5">
    <w:name w:val="Strong"/>
    <w:basedOn w:val="4"/>
    <w:qFormat/>
    <w:uiPriority w:val="0"/>
    <w:rPr>
      <w:b/>
      <w:bCs/>
    </w:rPr>
  </w:style>
  <w:style w:type="character" w:styleId="6">
    <w:name w:val="FollowedHyperlink"/>
    <w:basedOn w:val="4"/>
    <w:qFormat/>
    <w:uiPriority w:val="0"/>
    <w:rPr>
      <w:color w:val="337AB7"/>
      <w:sz w:val="24"/>
      <w:szCs w:val="24"/>
      <w:u w:val="none"/>
      <w:vertAlign w:val="baseline"/>
    </w:rPr>
  </w:style>
  <w:style w:type="character" w:styleId="7">
    <w:name w:val="Emphasis"/>
    <w:basedOn w:val="4"/>
    <w:qFormat/>
    <w:uiPriority w:val="0"/>
  </w:style>
  <w:style w:type="character" w:styleId="8">
    <w:name w:val="HTML Definition"/>
    <w:basedOn w:val="4"/>
    <w:qFormat/>
    <w:uiPriority w:val="0"/>
    <w:rPr>
      <w:i/>
      <w:iCs/>
    </w:rPr>
  </w:style>
  <w:style w:type="character" w:styleId="9">
    <w:name w:val="Hyperlink"/>
    <w:basedOn w:val="4"/>
    <w:qFormat/>
    <w:uiPriority w:val="0"/>
    <w:rPr>
      <w:color w:val="337AB7"/>
      <w:sz w:val="24"/>
      <w:szCs w:val="24"/>
      <w:u w:val="none"/>
      <w:vertAlign w:val="baseline"/>
    </w:rPr>
  </w:style>
  <w:style w:type="character" w:styleId="10">
    <w:name w:val="HTML Code"/>
    <w:basedOn w:val="4"/>
    <w:qFormat/>
    <w:uiPriority w:val="0"/>
    <w:rPr>
      <w:rFonts w:ascii="Consolas" w:hAnsi="Consolas" w:eastAsia="Consolas" w:cs="Consolas"/>
      <w:color w:val="C7254E"/>
      <w:sz w:val="21"/>
      <w:szCs w:val="21"/>
      <w:shd w:val="clear" w:fill="F9F2F4"/>
    </w:rPr>
  </w:style>
  <w:style w:type="character" w:styleId="11">
    <w:name w:val="HTML Keyboard"/>
    <w:basedOn w:val="4"/>
    <w:qFormat/>
    <w:uiPriority w:val="0"/>
    <w:rPr>
      <w:rFonts w:hint="default" w:ascii="Consolas" w:hAnsi="Consolas" w:eastAsia="Consolas" w:cs="Consolas"/>
      <w:color w:val="FFFFFF"/>
      <w:sz w:val="21"/>
      <w:szCs w:val="21"/>
      <w:shd w:val="clear" w:fill="333333"/>
    </w:rPr>
  </w:style>
  <w:style w:type="character" w:styleId="12">
    <w:name w:val="HTML Sample"/>
    <w:basedOn w:val="4"/>
    <w:qFormat/>
    <w:uiPriority w:val="0"/>
    <w:rPr>
      <w:rFonts w:hint="default" w:ascii="Consolas" w:hAnsi="Consolas" w:eastAsia="Consolas" w:cs="Consolas"/>
      <w:sz w:val="21"/>
      <w:szCs w:val="21"/>
    </w:rPr>
  </w:style>
  <w:style w:type="character" w:customStyle="1" w:styleId="13">
    <w:name w:val="pull-left"/>
    <w:basedOn w:val="4"/>
    <w:qFormat/>
    <w:uiPriority w:val="0"/>
  </w:style>
  <w:style w:type="character" w:customStyle="1" w:styleId="14">
    <w:name w:val="pull-right"/>
    <w:basedOn w:val="4"/>
    <w:qFormat/>
    <w:uiPriority w:val="0"/>
  </w:style>
  <w:style w:type="character" w:customStyle="1" w:styleId="15">
    <w:name w:val="start-stop"/>
    <w:basedOn w:val="4"/>
    <w:qFormat/>
    <w:uiPriority w:val="0"/>
    <w:rPr>
      <w:color w:val="66666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1324</Words>
  <Characters>1380</Characters>
  <Lines>0</Lines>
  <Paragraphs>0</Paragraphs>
  <TotalTime>5</TotalTime>
  <ScaleCrop>false</ScaleCrop>
  <LinksUpToDate>false</LinksUpToDate>
  <CharactersWithSpaces>1457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2022-05-10T02:54:00Z</dcterms:created>
  <dc:creator>Administrator</dc:creator>
  <cp:lastModifiedBy>种豆吧</cp:lastModifiedBy>
  <dcterms:modified xsi:type="dcterms:W3CDTF">2025-03-27T03:08:05Z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7D87B673A2A6479186F92EDC897CF882_13</vt:lpwstr>
  </property>
</Properties>
</file>