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凉伞镇人民政府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/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镇落实年初预算安排，明确指出方向，保证资金用途。强化预算绩效管理责任，落实落细过紧日子要求，严格预算刚性约束，规范预算调剂。2023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1.财政收入情况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2023年财政总收入2806.31万元，与全年预算数持平，比上年决算数增加615.35万元，增加28.08%。其中：一般公共预算财政拨款收入2614.53万元，政府性基金预算收入0元，其他收入191.78万元。</w:t>
      </w:r>
    </w:p>
    <w:p>
      <w:pPr>
        <w:numPr>
          <w:ilvl w:val="0"/>
          <w:numId w:val="0"/>
        </w:numPr>
        <w:ind w:firstLine="643" w:firstLineChars="200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 w:bidi="ar-SA"/>
        </w:rPr>
        <w:t>2.财政支出情况</w:t>
      </w:r>
    </w:p>
    <w:bookmarkEnd w:id="0"/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2023年财政总支出2806.31万元，与全年预算数持平，比上年决算数增加480.32万元，增加20.65%，总体支出增加。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按支出性质分类，基本支出1851.44万元，比上年增加98.96万元，增加5.64%，其中人员经费1610.23万元，公用经费241.21万元；项目支出954.87万元，比上年增加381.36万元，主要原因是建设类项目开支增加。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经济分类，工资福利支出1217.71万元，占财政总支出的43.40%，商品和服务支出382.00万元，占财政总支出的13.61%，对个人和家庭的补助支出702.86万元，占财政总支出的25.04%，对资本性支出503.74万元，占财政总支出的17.95%。</w:t>
      </w:r>
    </w:p>
    <w:p>
      <w:pPr>
        <w:numPr>
          <w:ilvl w:val="0"/>
          <w:numId w:val="0"/>
        </w:numPr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功能分类，一般公共服务支出366.92万元，占财政总支出的13.07%；公共安全支出10.10万元，占财政总支出的0.36%；教育支出10.00万元，占财政总支出的0.36%；文化旅游体育与传媒支出12.45万元，占财政总支出的0.44%；社会保障和就业支出138.14万元，占财政总支出的4.92%；卫生健康支出45.67万元，占财政总支出的1.63%；城乡社区支出20.00万元，占财政总支出的0.71%；农林水支出2041.18万元，占财政总支出的72.74%；交通运输支出5.00万元，占财政总支出的0.18%；自然资源海洋气象等支出20.00万元，占财政总支出的0.71%；住房保障支出54.25万元，占财政总支出的1.93%；灾害防治及应急管理支出82.60万元，占财政总支出的2.94%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1.预算编制过程中，部分项目绩效目标不够明确，影响了绩效评价的准确性。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2.绩效监控力度不足，部分项目执行过程中存在偏差。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3.绩效评价结果运用不够充分，对下一年度预算编制和资金分配的指导作用有限。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5D096"/>
    <w:multiLevelType w:val="singleLevel"/>
    <w:tmpl w:val="5735D09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b344c97b-43b7-464b-bf17-9408cbbbc399"/>
  </w:docVars>
  <w:rsids>
    <w:rsidRoot w:val="00000000"/>
    <w:rsid w:val="0AF12517"/>
    <w:rsid w:val="16B9038D"/>
    <w:rsid w:val="2D0A7F84"/>
    <w:rsid w:val="39B0341A"/>
    <w:rsid w:val="489A18C8"/>
    <w:rsid w:val="4B86222C"/>
    <w:rsid w:val="6A470E8F"/>
    <w:rsid w:val="6B2A452A"/>
    <w:rsid w:val="6EAE0FCF"/>
    <w:rsid w:val="716D6F1F"/>
    <w:rsid w:val="727342FE"/>
    <w:rsid w:val="74916D5A"/>
    <w:rsid w:val="7F62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1030</Words>
  <Characters>1267</Characters>
  <Lines>0</Lines>
  <Paragraphs>0</Paragraphs>
  <TotalTime>2</TotalTime>
  <ScaleCrop>false</ScaleCrop>
  <LinksUpToDate>false</LinksUpToDate>
  <CharactersWithSpaces>1267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种豆吧</cp:lastModifiedBy>
  <dcterms:modified xsi:type="dcterms:W3CDTF">2024-09-29T03:03:29Z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12A71744045445B687D66BD13FB312DC_12</vt:lpwstr>
  </property>
</Properties>
</file>