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3</w:t>
      </w:r>
      <w:r>
        <w:rPr>
          <w:rFonts w:hAnsi="方正粗宋简体" w:eastAsia="方正粗宋简体"/>
          <w:w w:val="85"/>
          <w:sz w:val="44"/>
          <w:szCs w:val="44"/>
        </w:rPr>
        <w:t>年度</w:t>
      </w:r>
      <w:r>
        <w:rPr>
          <w:rFonts w:hint="eastAsia" w:hAnsi="方正粗宋简体" w:eastAsia="方正粗宋简体"/>
          <w:w w:val="85"/>
          <w:sz w:val="44"/>
          <w:szCs w:val="44"/>
          <w:lang w:eastAsia="zh-CN"/>
        </w:rPr>
        <w:t>凉伞镇人民政府村干基本报酬</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（一）项目基本情况：项目组织实施单位是凉伞镇人民政府。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w:t>
      </w:r>
      <w:r>
        <w:rPr>
          <w:rFonts w:hint="default" w:ascii="仿宋" w:hAnsi="仿宋" w:eastAsia="仿宋" w:cs="仿宋"/>
          <w:sz w:val="32"/>
          <w:szCs w:val="32"/>
          <w:lang w:val="en-US" w:eastAsia="zh-CN"/>
        </w:rPr>
        <w:t>解决了村(社区)干部后顾之忧</w:t>
      </w:r>
      <w:r>
        <w:rPr>
          <w:rFonts w:hint="eastAsia" w:ascii="仿宋" w:hAnsi="仿宋" w:eastAsia="仿宋" w:cs="仿宋"/>
          <w:sz w:val="32"/>
          <w:szCs w:val="32"/>
          <w:lang w:val="en-US" w:eastAsia="zh-CN"/>
        </w:rPr>
        <w:t>。加强村干部队伍建设，提高基层党组织服务群众能力。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1、总体目标：保障全镇村委会正常运转，</w:t>
      </w:r>
      <w:r>
        <w:rPr>
          <w:rFonts w:hint="default" w:ascii="仿宋" w:hAnsi="仿宋" w:eastAsia="仿宋" w:cs="仿宋"/>
          <w:sz w:val="32"/>
          <w:szCs w:val="32"/>
          <w:lang w:val="en-US" w:eastAsia="zh-CN"/>
        </w:rPr>
        <w:t>解决了村(社区)干部后顾之忧</w:t>
      </w:r>
      <w:r>
        <w:rPr>
          <w:rFonts w:hint="eastAsia" w:ascii="仿宋" w:hAnsi="仿宋" w:eastAsia="仿宋" w:cs="仿宋"/>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2、阶段性目标：保障本年村干部工资收入，稳固村委会正常运转，提高凉伞镇村级工作全县排名。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该项目绩效评价对象为2023年村干部基本报酬项目经费使用情况和效果，具体为资金拨付、项目的开展、村干工资发放等目标是否完成。绩效评价范围为资金的使用是否规范，村干工资是否发放到位。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村干部基本报酬项目年初预算安排283.92万元，2023年支付283.92万元。主要用于村干部基本报酬，项目资金属于专款专用资金，接受财政、审计部门的监督，做到专款专用，无占用、挪用等情况，财务制度健全，财务处理及时，会计核算规范，因村干部人数变动等原因导致预算调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根据上级规定，对在职村干部发放工资报酬，由各乡镇党建办统计，上报县委组织部审批，每月按时发放。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人数，落实村干部工资情况；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村干部基本报酬项目年初预算安排283.92万元，预算本年支出283.92万元，预算执行率100%。资金全部用于保障村干部进本报酬发放，因村干部人数变动等原因导致预算调整。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w:t>
      </w:r>
      <w:r>
        <w:rPr>
          <w:rFonts w:hint="eastAsia" w:ascii="仿宋" w:hAnsi="仿宋" w:eastAsia="仿宋" w:cs="仿宋"/>
          <w:sz w:val="32"/>
          <w:szCs w:val="32"/>
          <w:lang w:val="en-US" w:eastAsia="zh-CN"/>
        </w:rPr>
        <w:t>保障本年村干部工资收入，稳固村委会正常运转起到了重要作用。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4月12</w:t>
      </w:r>
      <w:r>
        <w:rPr>
          <w:rFonts w:hint="eastAsia" w:ascii="仿宋" w:hAnsi="仿宋" w:eastAsia="仿宋" w:cs="仿宋"/>
          <w:kern w:val="0"/>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F3002"/>
    <w:multiLevelType w:val="singleLevel"/>
    <w:tmpl w:val="9A1F3002"/>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fa727b75-6c82-4a42-abf3-67a03713ba67"/>
  </w:docVars>
  <w:rsids>
    <w:rsidRoot w:val="1EB73B9F"/>
    <w:rsid w:val="03E51BFB"/>
    <w:rsid w:val="05B747B5"/>
    <w:rsid w:val="0CF54992"/>
    <w:rsid w:val="0FC16FBC"/>
    <w:rsid w:val="100D5FD5"/>
    <w:rsid w:val="11BF326F"/>
    <w:rsid w:val="16876E58"/>
    <w:rsid w:val="184057A7"/>
    <w:rsid w:val="18B218FB"/>
    <w:rsid w:val="1DE9610E"/>
    <w:rsid w:val="1EB73B9F"/>
    <w:rsid w:val="2A8A7988"/>
    <w:rsid w:val="2EFD3086"/>
    <w:rsid w:val="32A816A5"/>
    <w:rsid w:val="3B187A98"/>
    <w:rsid w:val="3F77216A"/>
    <w:rsid w:val="3F7D5B79"/>
    <w:rsid w:val="40557308"/>
    <w:rsid w:val="48A44FF7"/>
    <w:rsid w:val="50355C2E"/>
    <w:rsid w:val="50AF5788"/>
    <w:rsid w:val="532E1881"/>
    <w:rsid w:val="53FD40DF"/>
    <w:rsid w:val="55844137"/>
    <w:rsid w:val="5D0F6A9D"/>
    <w:rsid w:val="60817E82"/>
    <w:rsid w:val="6B272B07"/>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1433</Words>
  <Characters>1508</Characters>
  <Lines>0</Lines>
  <Paragraphs>0</Paragraphs>
  <TotalTime>3</TotalTime>
  <ScaleCrop>false</ScaleCrop>
  <LinksUpToDate>false</LinksUpToDate>
  <CharactersWithSpaces>1585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幺隆</cp:lastModifiedBy>
  <dcterms:modified xsi:type="dcterms:W3CDTF">2024-04-16T03:24:05Z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29EBF3DD12E34F578B76BBA9824DF0F8</vt:lpwstr>
  </property>
</Properties>
</file>