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方正小标宋简体" w:hAnsi="方正小标宋简体" w:eastAsia="方正小标宋简体" w:cs="方正小标宋简体"/>
          <w:i w:val="0"/>
          <w:iCs w:val="0"/>
          <w:caps w:val="0"/>
          <w:color w:val="auto"/>
          <w:spacing w:val="-2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凉伞镇燃气安全排查整治行动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工作方案</w:t>
      </w:r>
    </w:p>
    <w:p>
      <w:pPr>
        <w:keepNext w:val="0"/>
        <w:keepLines w:val="0"/>
        <w:pageBreakBefore w:val="0"/>
        <w:widowControl w:val="0"/>
        <w:kinsoku/>
        <w:overflowPunct/>
        <w:topLinePunct w:val="0"/>
        <w:autoSpaceDE/>
        <w:autoSpaceDN/>
        <w:bidi w:val="0"/>
        <w:adjustRightInd/>
        <w:spacing w:line="580" w:lineRule="exact"/>
        <w:jc w:val="left"/>
        <w:textAlignment w:val="auto"/>
        <w:rPr>
          <w:rFonts w:hint="default" w:ascii="Times New Roman" w:hAnsi="Times New Roman" w:eastAsia="黑体" w:cs="Times New Roman"/>
          <w:sz w:val="44"/>
          <w:szCs w:val="44"/>
          <w:lang w:val="en-US" w:eastAsia="zh-CN"/>
        </w:rPr>
      </w:pPr>
    </w:p>
    <w:p>
      <w:pPr>
        <w:keepNext w:val="0"/>
        <w:keepLines w:val="0"/>
        <w:pageBreakBefore w:val="0"/>
        <w:widowControl w:val="0"/>
        <w:kinsoku/>
        <w:overflowPunct/>
        <w:topLinePunct w:val="0"/>
        <w:autoSpaceDE/>
        <w:autoSpaceDN/>
        <w:bidi w:val="0"/>
        <w:adjustRightInd/>
        <w:spacing w:line="580" w:lineRule="exact"/>
        <w:ind w:firstLine="624" w:firstLineChars="200"/>
        <w:jc w:val="left"/>
        <w:textAlignment w:val="auto"/>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pacing w:val="-4"/>
          <w:sz w:val="32"/>
          <w14:textFill>
            <w14:solidFill>
              <w14:schemeClr w14:val="tx1"/>
            </w14:solidFill>
          </w14:textFill>
        </w:rPr>
        <w:t>为认真贯彻落实习近平总书记对宁夏银川市兴庆区富洋烧烤店燃气爆炸事故的重要批示精神和省委省政府主要领导的批示精神，深刻汲取教训，举一反三，及时排查隐患，坚决防范燃气安全事故发生，确保</w:t>
      </w:r>
      <w:r>
        <w:rPr>
          <w:rFonts w:hint="default" w:ascii="Times New Roman" w:hAnsi="Times New Roman" w:eastAsia="仿宋_GB2312" w:cs="Times New Roman"/>
          <w:color w:val="000000" w:themeColor="text1"/>
          <w:spacing w:val="-4"/>
          <w:sz w:val="32"/>
          <w:lang w:eastAsia="zh-CN"/>
          <w14:textFill>
            <w14:solidFill>
              <w14:schemeClr w14:val="tx1"/>
            </w14:solidFill>
          </w14:textFill>
        </w:rPr>
        <w:t>全镇</w:t>
      </w:r>
      <w:r>
        <w:rPr>
          <w:rFonts w:hint="default" w:ascii="Times New Roman" w:hAnsi="Times New Roman" w:eastAsia="仿宋_GB2312" w:cs="Times New Roman"/>
          <w:color w:val="000000" w:themeColor="text1"/>
          <w:spacing w:val="-4"/>
          <w:sz w:val="32"/>
          <w:highlight w:val="none"/>
          <w14:textFill>
            <w14:solidFill>
              <w14:schemeClr w14:val="tx1"/>
            </w14:solidFill>
          </w14:textFill>
        </w:rPr>
        <w:t>生产生活安全</w:t>
      </w:r>
      <w:r>
        <w:rPr>
          <w:rFonts w:hint="default" w:ascii="Times New Roman" w:hAnsi="Times New Roman" w:eastAsia="仿宋_GB2312" w:cs="Times New Roman"/>
          <w:color w:val="000000" w:themeColor="text1"/>
          <w:spacing w:val="-4"/>
          <w:sz w:val="32"/>
          <w14:textFill>
            <w14:solidFill>
              <w14:schemeClr w14:val="tx1"/>
            </w14:solidFill>
          </w14:textFill>
        </w:rPr>
        <w:t>，按照国家和省、</w:t>
      </w:r>
      <w:r>
        <w:rPr>
          <w:rFonts w:hint="default" w:ascii="Times New Roman" w:hAnsi="Times New Roman" w:eastAsia="仿宋_GB2312" w:cs="Times New Roman"/>
          <w:color w:val="000000" w:themeColor="text1"/>
          <w:spacing w:val="-4"/>
          <w:sz w:val="32"/>
          <w:lang w:eastAsia="zh-CN"/>
          <w14:textFill>
            <w14:solidFill>
              <w14:schemeClr w14:val="tx1"/>
            </w14:solidFill>
          </w14:textFill>
        </w:rPr>
        <w:t>市、县安</w:t>
      </w:r>
      <w:r>
        <w:rPr>
          <w:rFonts w:hint="default" w:ascii="Times New Roman" w:hAnsi="Times New Roman" w:eastAsia="仿宋_GB2312" w:cs="Times New Roman"/>
          <w:color w:val="000000" w:themeColor="text1"/>
          <w:spacing w:val="-4"/>
          <w:sz w:val="32"/>
          <w14:textFill>
            <w14:solidFill>
              <w14:schemeClr w14:val="tx1"/>
            </w14:solidFill>
          </w14:textFill>
        </w:rPr>
        <w:t>全防范工作紧急视频会议和《湖南省安全生产委员会关于深刻汲取事故教训深化重点行业领域安全风险隐患排查整治工作的紧急通知》</w:t>
      </w:r>
      <w:r>
        <w:rPr>
          <w:rFonts w:hint="default" w:ascii="Times New Roman" w:hAnsi="Times New Roman" w:eastAsia="仿宋_GB2312" w:cs="Times New Roman"/>
          <w:color w:val="000000" w:themeColor="text1"/>
          <w:spacing w:val="-4"/>
          <w:sz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14:textFill>
            <w14:solidFill>
              <w14:schemeClr w14:val="tx1"/>
            </w14:solidFill>
          </w14:textFill>
        </w:rPr>
        <w:t>湘安函〔2023〕9号</w:t>
      </w:r>
      <w:r>
        <w:rPr>
          <w:rFonts w:hint="default" w:ascii="Times New Roman" w:hAnsi="Times New Roman" w:eastAsia="仿宋_GB2312" w:cs="Times New Roman"/>
          <w:color w:val="000000" w:themeColor="text1"/>
          <w:spacing w:val="-4"/>
          <w:sz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14:textFill>
            <w14:solidFill>
              <w14:schemeClr w14:val="tx1"/>
            </w14:solidFill>
          </w14:textFill>
        </w:rPr>
        <w:t>《怀化市安全生产委员会办公室关于印发</w:t>
      </w:r>
      <w:r>
        <w:rPr>
          <w:rFonts w:hint="default" w:ascii="Times New Roman" w:hAnsi="Times New Roman" w:eastAsia="仿宋_GB2312" w:cs="Times New Roman"/>
          <w:color w:val="000000" w:themeColor="text1"/>
          <w:spacing w:val="-4"/>
          <w:sz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14:textFill>
            <w14:solidFill>
              <w14:schemeClr w14:val="tx1"/>
            </w14:solidFill>
          </w14:textFill>
        </w:rPr>
        <w:t>全市城镇燃气安全集中排查整治工作方案</w:t>
      </w:r>
      <w:r>
        <w:rPr>
          <w:rFonts w:hint="default" w:ascii="Times New Roman" w:hAnsi="Times New Roman" w:eastAsia="仿宋_GB2312" w:cs="Times New Roman"/>
          <w:color w:val="000000" w:themeColor="text1"/>
          <w:spacing w:val="-4"/>
          <w:sz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14:textFill>
            <w14:solidFill>
              <w14:schemeClr w14:val="tx1"/>
            </w14:solidFill>
          </w14:textFill>
        </w:rPr>
        <w:t>的通知》</w:t>
      </w:r>
      <w:r>
        <w:rPr>
          <w:rFonts w:hint="default" w:ascii="Times New Roman" w:hAnsi="Times New Roman" w:eastAsia="仿宋_GB2312" w:cs="Times New Roman"/>
          <w:sz w:val="32"/>
          <w:szCs w:val="32"/>
        </w:rPr>
        <w:t>怀安办〔2023〕14号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pacing w:val="-4"/>
          <w:sz w:val="32"/>
          <w14:textFill>
            <w14:solidFill>
              <w14:schemeClr w14:val="tx1"/>
            </w14:solidFill>
          </w14:textFill>
        </w:rPr>
        <w:t>有关要求，结合我</w:t>
      </w:r>
      <w:r>
        <w:rPr>
          <w:rFonts w:hint="default" w:ascii="Times New Roman" w:hAnsi="Times New Roman" w:eastAsia="仿宋_GB2312" w:cs="Times New Roman"/>
          <w:color w:val="000000" w:themeColor="text1"/>
          <w:spacing w:val="-4"/>
          <w:sz w:val="32"/>
          <w:lang w:eastAsia="zh-CN"/>
          <w14:textFill>
            <w14:solidFill>
              <w14:schemeClr w14:val="tx1"/>
            </w14:solidFill>
          </w14:textFill>
        </w:rPr>
        <w:t>镇</w:t>
      </w:r>
      <w:r>
        <w:rPr>
          <w:rFonts w:hint="default" w:ascii="Times New Roman" w:hAnsi="Times New Roman" w:eastAsia="仿宋_GB2312" w:cs="Times New Roman"/>
          <w:color w:val="000000" w:themeColor="text1"/>
          <w:spacing w:val="-4"/>
          <w:sz w:val="32"/>
          <w14:textFill>
            <w14:solidFill>
              <w14:schemeClr w14:val="tx1"/>
            </w14:solidFill>
          </w14:textFill>
        </w:rPr>
        <w:t>实际，制定本工作方案</w:t>
      </w:r>
      <w:r>
        <w:rPr>
          <w:rFonts w:hint="default" w:ascii="Times New Roman" w:hAnsi="Times New Roman" w:eastAsia="仿宋_GB2312" w:cs="Times New Roman"/>
          <w:color w:val="000000" w:themeColor="text1"/>
          <w:spacing w:val="-4"/>
          <w:sz w:val="32"/>
          <w:lang w:eastAsia="zh-CN"/>
          <w14:textFill>
            <w14:solidFill>
              <w14:schemeClr w14:val="tx1"/>
            </w14:solidFill>
          </w14:textFill>
        </w:rPr>
        <w:t>如下：</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一、总体要求</w:t>
      </w:r>
      <w:r>
        <w:rPr>
          <w:rFonts w:hint="eastAsia" w:ascii="Times New Roman" w:hAnsi="Times New Roman" w:eastAsia="黑体"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color w:val="000000" w:themeColor="text1"/>
          <w:sz w:val="32"/>
          <w14:textFill>
            <w14:solidFill>
              <w14:schemeClr w14:val="tx1"/>
            </w14:solidFill>
          </w14:textFill>
        </w:rPr>
        <w:t>深刻汲取近年来国内外燃气事故教训，深入推进燃气安全管理“六化”工作，进一步落实燃气监管职责，督促燃气生产经营及使用单位落实主体责任，聚焦关系公共安全的餐饮场所</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14:textFill>
            <w14:solidFill>
              <w14:schemeClr w14:val="tx1"/>
            </w14:solidFill>
          </w14:textFill>
        </w:rPr>
        <w:t>特别是烧烤店、大排档、夜宵店</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14:textFill>
            <w14:solidFill>
              <w14:schemeClr w14:val="tx1"/>
            </w14:solidFill>
          </w14:textFill>
        </w:rPr>
        <w:t>、</w:t>
      </w:r>
      <w:r>
        <w:rPr>
          <w:rFonts w:hint="default" w:ascii="Times New Roman" w:hAnsi="Times New Roman" w:eastAsia="仿宋_GB2312" w:cs="Times New Roman"/>
          <w:color w:val="000000" w:themeColor="text1"/>
          <w:sz w:val="32"/>
          <w:lang w:eastAsia="zh-CN"/>
          <w14:textFill>
            <w14:solidFill>
              <w14:schemeClr w14:val="tx1"/>
            </w14:solidFill>
          </w14:textFill>
        </w:rPr>
        <w:t>乡镇卫生院</w:t>
      </w:r>
      <w:r>
        <w:rPr>
          <w:rFonts w:hint="default" w:ascii="Times New Roman" w:hAnsi="Times New Roman" w:eastAsia="仿宋_GB2312" w:cs="Times New Roman"/>
          <w:color w:val="000000" w:themeColor="text1"/>
          <w:sz w:val="32"/>
          <w14:textFill>
            <w14:solidFill>
              <w14:schemeClr w14:val="tx1"/>
            </w14:solidFill>
          </w14:textFill>
        </w:rPr>
        <w:t>、学校</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14:textFill>
            <w14:solidFill>
              <w14:schemeClr w14:val="tx1"/>
            </w14:solidFill>
          </w14:textFill>
        </w:rPr>
        <w:t>幼儿园、培训学校等</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000000" w:themeColor="text1"/>
          <w:sz w:val="32"/>
          <w14:textFill>
            <w14:solidFill>
              <w14:schemeClr w14:val="tx1"/>
            </w14:solidFill>
          </w14:textFill>
        </w:rPr>
        <w:t>、农贸市场、</w:t>
      </w:r>
      <w:r>
        <w:rPr>
          <w:rFonts w:hint="default" w:ascii="Times New Roman" w:hAnsi="Times New Roman" w:eastAsia="仿宋_GB2312" w:cs="Times New Roman"/>
          <w:color w:val="000000" w:themeColor="text1"/>
          <w:sz w:val="32"/>
          <w:lang w:eastAsia="zh-CN"/>
          <w14:textFill>
            <w14:solidFill>
              <w14:schemeClr w14:val="tx1"/>
            </w14:solidFill>
          </w14:textFill>
        </w:rPr>
        <w:t>敬老院、民间信仰活动场所</w:t>
      </w:r>
      <w:r>
        <w:rPr>
          <w:rFonts w:hint="default" w:ascii="Times New Roman" w:hAnsi="Times New Roman" w:eastAsia="仿宋_GB2312" w:cs="Times New Roman"/>
          <w:color w:val="000000" w:themeColor="text1"/>
          <w:sz w:val="32"/>
          <w14:textFill>
            <w14:solidFill>
              <w14:schemeClr w14:val="tx1"/>
            </w14:solidFill>
          </w14:textFill>
        </w:rPr>
        <w:t>等人员密集场所，严厉查处燃气经营、储存、充装、运输、使用等环节中各类违法违规行为，以铁腕治理，确保</w:t>
      </w:r>
      <w:r>
        <w:rPr>
          <w:rFonts w:hint="default" w:ascii="Times New Roman" w:hAnsi="Times New Roman" w:eastAsia="仿宋_GB2312" w:cs="Times New Roman"/>
          <w:color w:val="000000" w:themeColor="text1"/>
          <w:sz w:val="32"/>
          <w:lang w:eastAsia="zh-CN"/>
          <w14:textFill>
            <w14:solidFill>
              <w14:schemeClr w14:val="tx1"/>
            </w14:solidFill>
          </w14:textFill>
        </w:rPr>
        <w:t>全镇</w:t>
      </w:r>
      <w:r>
        <w:rPr>
          <w:rFonts w:hint="default" w:ascii="Times New Roman" w:hAnsi="Times New Roman" w:eastAsia="仿宋_GB2312" w:cs="Times New Roman"/>
          <w:color w:val="000000" w:themeColor="text1"/>
          <w:sz w:val="32"/>
          <w14:textFill>
            <w14:solidFill>
              <w14:schemeClr w14:val="tx1"/>
            </w14:solidFill>
          </w14:textFill>
        </w:rPr>
        <w:t>城镇燃气安全大局平稳。</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二、组织机构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为进一步加强燃气安全隐患排查和问题整改，切实保障辖区人民群众的生命财产安全，维护燃气使用安全。特成立凉伞镇燃气安全排查整治工作专班，成员如下：</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长：李文斌  （党委副书记、镇长）</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副组长：吴吉毅  （党委委员、政法委员、武装部长）</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  敏  （党委委员、副镇长）</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员：杨朝旭  （党政</w:t>
      </w:r>
      <w:r>
        <w:rPr>
          <w:rFonts w:hint="eastAsia"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lang w:val="en-US" w:eastAsia="zh-CN"/>
        </w:rPr>
        <w:t>主任）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吴志雄  （党建办</w:t>
      </w:r>
      <w:r>
        <w:rPr>
          <w:rFonts w:hint="eastAsia" w:ascii="Times New Roman" w:hAnsi="Times New Roman" w:eastAsia="仿宋_GB2312" w:cs="Times New Roman"/>
          <w:sz w:val="32"/>
          <w:szCs w:val="32"/>
          <w:lang w:val="en-US" w:eastAsia="zh-CN"/>
        </w:rPr>
        <w:t>公室</w:t>
      </w:r>
      <w:r>
        <w:rPr>
          <w:rFonts w:hint="default" w:ascii="Times New Roman" w:hAnsi="Times New Roman" w:eastAsia="仿宋_GB2312" w:cs="Times New Roman"/>
          <w:sz w:val="32"/>
          <w:szCs w:val="32"/>
          <w:lang w:val="en-US" w:eastAsia="zh-CN"/>
        </w:rPr>
        <w:t>主任）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蒲翠屏  （</w:t>
      </w:r>
      <w:r>
        <w:rPr>
          <w:rFonts w:hint="eastAsia" w:ascii="Times New Roman" w:hAnsi="Times New Roman" w:eastAsia="仿宋_GB2312" w:cs="Times New Roman"/>
          <w:sz w:val="32"/>
          <w:szCs w:val="32"/>
          <w:lang w:val="en-US" w:eastAsia="zh-CN"/>
        </w:rPr>
        <w:t>经济发展</w:t>
      </w:r>
      <w:r>
        <w:rPr>
          <w:rFonts w:hint="default"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lang w:val="en-US" w:eastAsia="zh-CN"/>
        </w:rPr>
        <w:t>公室</w:t>
      </w:r>
      <w:r>
        <w:rPr>
          <w:rFonts w:hint="default" w:ascii="Times New Roman" w:hAnsi="Times New Roman" w:eastAsia="仿宋_GB2312" w:cs="Times New Roman"/>
          <w:sz w:val="32"/>
          <w:szCs w:val="32"/>
          <w:lang w:val="en-US" w:eastAsia="zh-CN"/>
        </w:rPr>
        <w:t>主任）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杨曼达  （社会事务办</w:t>
      </w:r>
      <w:r>
        <w:rPr>
          <w:rFonts w:hint="eastAsia" w:ascii="Times New Roman" w:hAnsi="Times New Roman" w:eastAsia="仿宋_GB2312" w:cs="Times New Roman"/>
          <w:sz w:val="32"/>
          <w:szCs w:val="32"/>
          <w:lang w:val="en-US" w:eastAsia="zh-CN"/>
        </w:rPr>
        <w:t>公室</w:t>
      </w:r>
      <w:r>
        <w:rPr>
          <w:rFonts w:hint="default" w:ascii="Times New Roman" w:hAnsi="Times New Roman" w:eastAsia="仿宋_GB2312" w:cs="Times New Roman"/>
          <w:sz w:val="32"/>
          <w:szCs w:val="32"/>
          <w:lang w:val="en-US" w:eastAsia="zh-CN"/>
        </w:rPr>
        <w:t>主任）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黄  玲</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自然资源和生态环境办公室主任</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杨  晶</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社会治安和应急管理办公室</w:t>
      </w:r>
      <w:r>
        <w:rPr>
          <w:rFonts w:hint="default" w:ascii="Times New Roman" w:hAnsi="Times New Roman" w:eastAsia="仿宋_GB2312" w:cs="Times New Roman"/>
          <w:sz w:val="32"/>
          <w:szCs w:val="32"/>
          <w:lang w:val="en-US" w:eastAsia="zh-CN"/>
        </w:rPr>
        <w:t>主任）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刘芷谷  （财政所所长）</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秦湘蛟  （社会事务服务中心主任）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杨乾坤  （农业综合服务中心主任）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勇  （政务服务中心主任）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  静  （综合行政执法大队大队长）</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凉伞镇派出所全体干警</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凉伞镇交警中队全体干警</w:t>
      </w:r>
    </w:p>
    <w:p>
      <w:pPr>
        <w:keepNext w:val="0"/>
        <w:keepLines w:val="0"/>
        <w:pageBreakBefore w:val="0"/>
        <w:widowControl w:val="0"/>
        <w:numPr>
          <w:ilvl w:val="0"/>
          <w:numId w:val="0"/>
        </w:numPr>
        <w:kinsoku/>
        <w:overflowPunct/>
        <w:topLinePunct w:val="0"/>
        <w:autoSpaceDE/>
        <w:autoSpaceDN/>
        <w:bidi w:val="0"/>
        <w:adjustRightIn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社区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“一肩挑”负责人</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sz w:val="32"/>
          <w:szCs w:val="32"/>
          <w:lang w:val="en-US" w:eastAsia="zh-CN"/>
        </w:rPr>
        <w:t>专班下设办公室，地点设</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社会事务服务中心，杨璐同志</w:t>
      </w:r>
      <w:r>
        <w:rPr>
          <w:rFonts w:hint="eastAsia" w:ascii="Times New Roman" w:hAnsi="Times New Roman" w:eastAsia="仿宋_GB2312" w:cs="Times New Roman"/>
          <w:sz w:val="32"/>
          <w:szCs w:val="32"/>
          <w:lang w:val="en-US" w:eastAsia="zh-CN"/>
        </w:rPr>
        <w:t>兼</w:t>
      </w:r>
      <w:r>
        <w:rPr>
          <w:rFonts w:hint="default" w:ascii="Times New Roman" w:hAnsi="Times New Roman" w:eastAsia="仿宋_GB2312" w:cs="Times New Roman"/>
          <w:sz w:val="32"/>
          <w:szCs w:val="32"/>
          <w:lang w:val="en-US" w:eastAsia="zh-CN"/>
        </w:rPr>
        <w:t>任办公室主任，负责各部门的协调工作。</w:t>
      </w:r>
    </w:p>
    <w:p>
      <w:pPr>
        <w:keepNext w:val="0"/>
        <w:keepLines w:val="0"/>
        <w:pageBreakBefore w:val="0"/>
        <w:widowControl w:val="0"/>
        <w:numPr>
          <w:ilvl w:val="0"/>
          <w:numId w:val="0"/>
        </w:numPr>
        <w:kinsoku/>
        <w:overflowPunct/>
        <w:topLinePunct w:val="0"/>
        <w:autoSpaceDE/>
        <w:autoSpaceDN/>
        <w:bidi w:val="0"/>
        <w:adjustRightInd/>
        <w:spacing w:line="580" w:lineRule="exact"/>
        <w:ind w:left="630" w:leftChars="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二、工作开展时间</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2023年6月25日—2023年6月29日</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三、职责分工</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（一）各村</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社区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负责对本辖区内非</w:t>
      </w:r>
      <w:r>
        <w:rPr>
          <w:rFonts w:hint="default" w:ascii="Times New Roman" w:hAnsi="Times New Roman" w:eastAsia="仿宋_GB2312" w:cs="Times New Roman"/>
          <w:sz w:val="32"/>
          <w:szCs w:val="32"/>
          <w:lang w:val="en-US" w:eastAsia="zh-CN"/>
        </w:rPr>
        <w:t>餐饮经营性燃气使用户和宗教活动场所进行摸底排查及安全使用宣传。</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（二）镇执法大队及凉伞派出所负责对辖区内餐饮服务业、医院、学校、敬老院等场所进行摸底排查。</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（三）镇住建部门及应急部门对燃气经营网店进行摸底排查。</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（四）镇交警中队及凉伞派出所负责对辖区内运输燃气行为进行排查处理。</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（五）凉伞镇“六办三中心”对各自所属行业进行燃气安全排查。</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四、燃气安全检查工作内容</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我镇全镇主要燃气使用类型为罐装燃气，无管道燃气用户，所以排查整治以罐装燃气为主。</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kern w:val="2"/>
          <w:sz w:val="32"/>
          <w:szCs w:val="32"/>
          <w:lang w:val="en-US" w:eastAsia="zh-CN" w:bidi="ar-SA"/>
        </w:rPr>
        <w:t>（一）</w:t>
      </w:r>
      <w:r>
        <w:rPr>
          <w:rFonts w:hint="default" w:ascii="Times New Roman" w:hAnsi="Times New Roman" w:eastAsia="楷体_GB2312" w:cs="Times New Roman"/>
          <w:b/>
          <w:bCs/>
          <w:sz w:val="32"/>
          <w:szCs w:val="32"/>
          <w:lang w:val="en-US" w:eastAsia="zh-CN"/>
        </w:rPr>
        <w:t>餐饮服务业燃气排查</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重点检查</w:t>
      </w:r>
      <w:r>
        <w:rPr>
          <w:rFonts w:hint="default" w:ascii="Times New Roman" w:hAnsi="Times New Roman" w:eastAsia="仿宋_GB2312" w:cs="Times New Roman"/>
          <w:b/>
          <w:bCs/>
          <w:color w:val="000000" w:themeColor="text1"/>
          <w:szCs w:val="24"/>
          <w:highlight w:val="none"/>
          <w14:textFill>
            <w14:solidFill>
              <w14:schemeClr w14:val="tx1"/>
            </w14:solidFill>
          </w14:textFill>
        </w:rPr>
        <w:t>燃气经营企业</w:t>
      </w:r>
      <w:r>
        <w:rPr>
          <w:rFonts w:hint="default" w:ascii="Times New Roman" w:hAnsi="Times New Roman" w:eastAsia="仿宋_GB2312" w:cs="Times New Roman"/>
          <w:color w:val="000000" w:themeColor="text1"/>
          <w:szCs w:val="24"/>
          <w:highlight w:val="none"/>
          <w:lang w:eastAsia="zh-CN"/>
          <w14:textFill>
            <w14:solidFill>
              <w14:schemeClr w14:val="tx1"/>
            </w14:solidFill>
          </w14:textFill>
        </w:rPr>
        <w:t>是否规范经营；</w:t>
      </w:r>
      <w:r>
        <w:rPr>
          <w:rFonts w:hint="default" w:ascii="Times New Roman" w:hAnsi="Times New Roman" w:eastAsia="仿宋_GB2312" w:cs="Times New Roman"/>
          <w:color w:val="000000" w:themeColor="text1"/>
          <w:szCs w:val="24"/>
          <w14:textFill>
            <w14:solidFill>
              <w14:schemeClr w14:val="tx1"/>
            </w14:solidFill>
          </w14:textFill>
        </w:rPr>
        <w:t>是否按规定开展入户安检，瓶装液化石油气是否做到“送气上门一次、入户安检一次、宣传教育一次”；</w:t>
      </w:r>
      <w:r>
        <w:rPr>
          <w:rFonts w:hint="default" w:ascii="Times New Roman" w:hAnsi="Times New Roman" w:eastAsia="仿宋_GB2312" w:cs="Times New Roman"/>
          <w:color w:val="000000" w:themeColor="text1"/>
          <w:szCs w:val="24"/>
          <w:lang w:eastAsia="zh-CN"/>
          <w14:textFill>
            <w14:solidFill>
              <w14:schemeClr w14:val="tx1"/>
            </w14:solidFill>
          </w14:textFill>
        </w:rPr>
        <w:t>检查</w:t>
      </w:r>
      <w:r>
        <w:rPr>
          <w:rFonts w:hint="default" w:ascii="Times New Roman" w:hAnsi="Times New Roman" w:eastAsia="仿宋_GB2312" w:cs="Times New Roman"/>
          <w:b/>
          <w:bCs/>
          <w:sz w:val="32"/>
          <w:szCs w:val="32"/>
          <w:lang w:val="en-US" w:eastAsia="zh-CN"/>
        </w:rPr>
        <w:t>餐饮场所（特别是烧烤店）</w:t>
      </w:r>
      <w:r>
        <w:rPr>
          <w:rFonts w:hint="default" w:ascii="Times New Roman" w:hAnsi="Times New Roman" w:eastAsia="仿宋_GB2312" w:cs="Times New Roman"/>
          <w:sz w:val="32"/>
          <w:szCs w:val="32"/>
          <w:lang w:val="en-US" w:eastAsia="zh-CN"/>
        </w:rPr>
        <w:t>是否安装或更换燃气泄漏报警器、燃气具熄火保护装置等安全装置和铝制波纹管等、是否存在同一房间混合使用多种燃料，烧烤店是否存在炭火与液化石油气或天然气混用情况；是否违规在公共用餐区域设置液化石油气钢瓶，违规将气瓶间设置地下室或半地下室内；是否使用直排式热水器或热水器未安装直通室外的烟道；是否未安装燃气泄漏报警装置，软管长度超过2米或私接“三通”；是否使用不符合国家标准的可调节式液化石油气调压器，使用无熄火保护装置的燃气具。</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0"/>
        <w:jc w:val="left"/>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（二）个人家用性燃气排查</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入户开展安检，重点检查住户是否按要求使用合格的金属软管连接液化气钢瓶和灶具；液化气钢瓶外观是否完好，无严重锈蚀、破损和漏气现象，是否检验合格并在检测有效期内。加强燃气用户安全用气宣传。</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0"/>
        <w:jc w:val="left"/>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（三）开展燃气使用安全宣传教育行动（集中宣传教育+长期坚持）</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sz w:val="32"/>
          <w:szCs w:val="32"/>
          <w:lang w:val="en-US" w:eastAsia="zh-CN"/>
        </w:rPr>
        <w:t>由镇党政办牵头，编制通俗易懂的宣传信息，采用宣传单、宣传标语、村村响广播、微信等群众喜闻乐见的形式，广泛开展燃气使用安全宣传教育行动，引导所有商业用户和家庭用户提高安全使用燃气的认识，掌握燃气安全使用燃气使用安全“四个常识”和“十不准”，积极防范燃气安全事故，确保燃气用户人人了解燃气，人人安全使用燃气。</w:t>
      </w:r>
    </w:p>
    <w:p>
      <w:pPr>
        <w:keepNext w:val="0"/>
        <w:keepLines w:val="0"/>
        <w:pageBreakBefore w:val="0"/>
        <w:widowControl w:val="0"/>
        <w:numPr>
          <w:ilvl w:val="0"/>
          <w:numId w:val="0"/>
        </w:numPr>
        <w:kinsoku/>
        <w:overflowPunct/>
        <w:topLinePunct w:val="0"/>
        <w:autoSpaceDE/>
        <w:autoSpaceDN/>
        <w:bidi w:val="0"/>
        <w:adjustRightInd/>
        <w:spacing w:line="580" w:lineRule="exact"/>
        <w:ind w:left="640" w:leftChars="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五、工作要求</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（一）加强组织领导，落实责任到位。</w:t>
      </w:r>
      <w:r>
        <w:rPr>
          <w:rFonts w:hint="default" w:ascii="Times New Roman" w:hAnsi="Times New Roman" w:eastAsia="仿宋_GB2312" w:cs="Times New Roman"/>
          <w:b w:val="0"/>
          <w:bCs w:val="0"/>
          <w:sz w:val="32"/>
          <w:szCs w:val="32"/>
          <w:lang w:val="en-US" w:eastAsia="zh-CN"/>
        </w:rPr>
        <w:t>街道燃气安全整治领导小组定期召开工作会议，通报情况，协调各职能部门工作，落实专项整治摸排工作责任制。</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（二）即查即改。</w:t>
      </w:r>
      <w:r>
        <w:rPr>
          <w:rFonts w:hint="default" w:ascii="Times New Roman" w:hAnsi="Times New Roman" w:eastAsia="仿宋_GB2312" w:cs="Times New Roman"/>
          <w:b w:val="0"/>
          <w:bCs w:val="0"/>
          <w:sz w:val="32"/>
          <w:szCs w:val="32"/>
          <w:lang w:val="en-US" w:eastAsia="zh-CN"/>
        </w:rPr>
        <w:t>对摸排出来的燃气安全隐患，各职能部门要及时督促整改，采取联合执法行动和各部门日常独立监督执法相结合的方式，各部门要密切配合，充分运用法律手段，综合整治燃气安全隐患。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3"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（三）加强监管。</w:t>
      </w:r>
      <w:r>
        <w:rPr>
          <w:rFonts w:hint="default" w:ascii="Times New Roman" w:hAnsi="Times New Roman" w:eastAsia="仿宋_GB2312" w:cs="Times New Roman"/>
          <w:b w:val="0"/>
          <w:bCs w:val="0"/>
          <w:sz w:val="32"/>
          <w:szCs w:val="32"/>
          <w:lang w:val="en-US" w:eastAsia="zh-CN"/>
        </w:rPr>
        <w:t>建立燃气安全摸排整治行动工作联系制度，各个部门要按时按规定做好信息统计、传递、反馈工作。各村</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社区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及相关职能部门开展情况及时收集汇总，统一报给杨璐同志。</w:t>
      </w:r>
    </w:p>
    <w:p>
      <w:pPr>
        <w:keepNext w:val="0"/>
        <w:keepLines w:val="0"/>
        <w:pageBreakBefore w:val="0"/>
        <w:widowControl w:val="0"/>
        <w:numPr>
          <w:ilvl w:val="0"/>
          <w:numId w:val="0"/>
        </w:numPr>
        <w:kinsoku/>
        <w:overflowPunct/>
        <w:topLinePunct w:val="0"/>
        <w:autoSpaceDE/>
        <w:autoSpaceDN/>
        <w:bidi w:val="0"/>
        <w:adjustRightInd/>
        <w:spacing w:line="580" w:lineRule="exact"/>
        <w:ind w:leftChars="3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六、保障措施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（一）加强组织领导。</w:t>
      </w:r>
      <w:r>
        <w:rPr>
          <w:rFonts w:hint="default" w:ascii="Times New Roman" w:hAnsi="Times New Roman" w:eastAsia="仿宋_GB2312" w:cs="Times New Roman"/>
          <w:b w:val="0"/>
          <w:bCs w:val="0"/>
          <w:sz w:val="32"/>
          <w:szCs w:val="32"/>
          <w:lang w:val="en-US" w:eastAsia="zh-CN"/>
        </w:rPr>
        <w:t>各村</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社区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要高度重视，切实加强对燃气安全摸排整治的组织领导，充分发挥网格员作用，对辖区罐装燃气使用户进行摸底排查。</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（二）加强宣传教育。</w:t>
      </w:r>
      <w:r>
        <w:rPr>
          <w:rFonts w:hint="default" w:ascii="Times New Roman" w:hAnsi="Times New Roman" w:eastAsia="仿宋_GB2312" w:cs="Times New Roman"/>
          <w:b w:val="0"/>
          <w:bCs w:val="0"/>
          <w:sz w:val="32"/>
          <w:szCs w:val="32"/>
          <w:lang w:val="en-US" w:eastAsia="zh-CN"/>
        </w:rPr>
        <w:t>各村</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社区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在开展摸排整治的同时，要结合实际，通过以案说法等多种形式，宣传燃气防爆安全知识。要加强对小型餐饮场所从业人员的安全培训教育。</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（三）严格责任追究。</w:t>
      </w:r>
      <w:r>
        <w:rPr>
          <w:rFonts w:hint="default" w:ascii="Times New Roman" w:hAnsi="Times New Roman" w:eastAsia="仿宋_GB2312" w:cs="Times New Roman"/>
          <w:b w:val="0"/>
          <w:bCs w:val="0"/>
          <w:sz w:val="32"/>
          <w:szCs w:val="32"/>
          <w:lang w:val="en-US" w:eastAsia="zh-CN"/>
        </w:rPr>
        <w:t>各村</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社区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、相关部门要注重抓好正反两面的典型，及时总结推广好的经验和做法。镇将对不认真开展燃气安全摸排整治，导致发生事故的，依法依规严肃处理。</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6020435" y="992251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Times New Roman" w:hAnsi="Times New Roman" w:eastAsia="宋体" w:cs="Times New Roman"/>
                              <w:sz w:val="18"/>
                            </w:rPr>
                          </w:pPr>
                          <w:r>
                            <w:rPr>
                              <w:rFonts w:ascii="Times New Roman" w:hAnsi="Times New Roman" w:eastAsia="宋体" w:cs="Times New Roman"/>
                              <w:sz w:val="18"/>
                            </w:rPr>
                            <w:t>—</w:t>
                          </w: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1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NJWO7QAAAABQEAAA8AAAAAAAAAAQAgAAAAIgAAAGRy&#10;cy9kb3ducmV2LnhtbFBLAQIUABQAAAAIAIdO4kCfByvPRgIAAH0EAAAOAAAAAAAAAAEAIAAAAB8B&#10;AABkcnMvZTJvRG9jLnhtbFBLBQYAAAAABgAGAFkBAADXBQAAAAA=&#10;">
              <v:fill on="f" focussize="0,0"/>
              <v:stroke on="f" weight="0.5pt"/>
              <v:imagedata o:title=""/>
              <o:lock v:ext="edit" aspectratio="f"/>
              <v:textbox inset="0mm,0mm,0mm,0mm" style="mso-fit-shape-to-text:t;">
                <w:txbxContent>
                  <w:p>
                    <w:pPr>
                      <w:snapToGrid w:val="0"/>
                      <w:jc w:val="left"/>
                      <w:rPr>
                        <w:rFonts w:ascii="Times New Roman" w:hAnsi="Times New Roman" w:eastAsia="宋体" w:cs="Times New Roman"/>
                        <w:sz w:val="18"/>
                      </w:rPr>
                    </w:pPr>
                    <w:r>
                      <w:rPr>
                        <w:rFonts w:ascii="Times New Roman" w:hAnsi="Times New Roman" w:eastAsia="宋体" w:cs="Times New Roman"/>
                        <w:sz w:val="18"/>
                      </w:rPr>
                      <w:t>—</w:t>
                    </w: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MDQ2NjU3M2JhMDZkNWJiOTM2NDYxYjk5ZjA5ZGYifQ=="/>
  </w:docVars>
  <w:rsids>
    <w:rsidRoot w:val="3BDE6A1F"/>
    <w:rsid w:val="0CBA526A"/>
    <w:rsid w:val="15CD4D85"/>
    <w:rsid w:val="17822B02"/>
    <w:rsid w:val="1F072849"/>
    <w:rsid w:val="21432CC1"/>
    <w:rsid w:val="21F02BCD"/>
    <w:rsid w:val="25494C47"/>
    <w:rsid w:val="277A5916"/>
    <w:rsid w:val="2951260E"/>
    <w:rsid w:val="2D4C7236"/>
    <w:rsid w:val="2EB616F0"/>
    <w:rsid w:val="310F4558"/>
    <w:rsid w:val="37751C56"/>
    <w:rsid w:val="3BDE6A1F"/>
    <w:rsid w:val="472956C1"/>
    <w:rsid w:val="63FC23F8"/>
    <w:rsid w:val="641B435B"/>
    <w:rsid w:val="79F0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unhideWhenUsed/>
    <w:qFormat/>
    <w:uiPriority w:val="99"/>
    <w:pPr>
      <w:widowControl w:val="0"/>
      <w:spacing w:line="360" w:lineRule="auto"/>
      <w:jc w:val="both"/>
    </w:pPr>
    <w:rPr>
      <w:rFonts w:ascii="Calibri" w:hAnsi="Calibri" w:eastAsia="仿宋_GB2312" w:cs="Times New Roman"/>
      <w:kern w:val="2"/>
      <w:sz w:val="32"/>
      <w:szCs w:val="32"/>
      <w:lang w:val="en-US" w:eastAsia="zh-CN" w:bidi="ar-SA"/>
    </w:rPr>
  </w:style>
  <w:style w:type="paragraph" w:styleId="5">
    <w:name w:val="Normal (Web)"/>
    <w:basedOn w:val="1"/>
    <w:unhideWhenUsed/>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2287</Words>
  <Characters>2315</Characters>
  <Lines>0</Lines>
  <Paragraphs>0</Paragraphs>
  <TotalTime>41</TotalTime>
  <ScaleCrop>false</ScaleCrop>
  <LinksUpToDate>false</LinksUpToDate>
  <CharactersWithSpaces>2413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2023-06-25T03:01:00Z</dcterms:created>
  <dc:creator>杨大美</dc:creator>
  <cp:lastModifiedBy>勿忘初心</cp:lastModifiedBy>
  <cp:lastPrinted>2023-06-27T02:22:00Z</cp:lastPrinted>
  <dcterms:modified xsi:type="dcterms:W3CDTF">2023-07-25T03:34:34Z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1D3D1A1258764DD48EACA9E6E39ECCBA_13</vt:lpwstr>
  </property>
</Properties>
</file>