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9442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鱼市镇2024年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法治政府建设工作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报告</w:t>
      </w:r>
    </w:p>
    <w:p w14:paraId="1F1E2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ˎ̥" w:eastAsia="楷体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ˎ̥" w:eastAsia="楷体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3A6B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鱼市镇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在县委、县政府的坚强领导下，深入学习贯彻习近平法治思想，紧紧围绕法治政府建设目标，健全机制、强化措施、狠抓落实，为推动乡镇经济社会高质量发展提供了有力法治保障。现将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鱼市镇法治政府建设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工作情况报告如下：</w:t>
      </w:r>
    </w:p>
    <w:p w14:paraId="10A52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一、工作开展情况</w:t>
      </w:r>
    </w:p>
    <w:p w14:paraId="5F89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加强政策学习，注重理论提升。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贯彻落实党中央全面依法治国、省委、市委、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县委对应的相关要求，全面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对本单位法治建设组织领导，狠抓责任落实。成立了以镇党委书记为组长，其他班子成员为副组长的法治建设工作领导小组，切实加强对法治建设工作的领导。形成主要领导负责抓，分管领导具体抓，相关部门配合抓的工作局面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利用班子会专题研究、干部职工会专题学习等方式在学习上级法治思想上发挥领头羊作用，带头在学深悟透上再下一番狠功夫。2024年以来班子会专题研究4次，干部职工会专题学习12次，习近平法治思想在鱼市干部职工中入脑入心初见成效。</w:t>
      </w:r>
    </w:p>
    <w:p w14:paraId="2FE46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强化责任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共建法治政府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制定了《鱼市镇2024年法治建设工作方案》，明确法治建设工作目标任务。对鱼市镇2024年普法依法治理工作任务进行细化，明确了各站所、村（社区）普法工作责任，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每季度听取1次各站所普法工作汇报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在收到上级文件通知后，积极召开班子会进行了专题研究，针对涉及整改的问题全面举一反三，实行清单消耗制，责任到人。针对涉及的问题，细化整改措施，认真落实整改工作，目前均已整改落实到位。明确相关责任人及时学习上级文件精神，发现问题立行立改，长期坚持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将法治政府建设纳入我镇全年工作规划，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细化了法治相关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年终考核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细则和指标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。同时，按照有关要求，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与鱼市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经济社会发展同部署、同推进、同督促、同考核、同奖惩，把法治政府建设经费纳入财政预算，不断加大投入力度，强化财政监管，进一步促进了全镇法治建设工作的顺利开展。</w:t>
      </w:r>
    </w:p>
    <w:p w14:paraId="6E40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法规制度建设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健全制度体系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理论学习，增强法治思维。一是领导干部带头学法。建立和完善领导班子学法和领导干部集体学法制度，制定了《2024年度鱼市镇班子集中学法计划》，领导班子带头学，率先垂范。2024年，鱼市镇领导班子共进行专题学法4次，集中学习了习近平法治思想、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习近平法治思想概述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》、《信访工作条例》、《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宪法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》等法律法规。二是干部职工积极学法。通过集中学习、专题讲座等多种形式，组织镇干部职工集中学习了党的二十大精神，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习近平法治思想概论等相关理论知识，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提升干部职工运用法治思维解决问题的能力。2024年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，共组织全体干部职工学法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2024年鱼市全体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干部职工参加年度学法考试，合格率、优秀率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均达到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达100%。</w:t>
      </w:r>
    </w:p>
    <w:p w14:paraId="01ED4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、严格依法行政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建设风清气正鱼市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建强执法队伍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以来，精心组织执法证考试，明确了所有中心主任及40岁以下干部职工全覆盖参与的执法资格证考试，分批次组织人员前往县司法局针对性进行学习和培训，针对资格证考试做足准备，截止目前，全镇拥有执法证干部职工达13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建立健全政府法律顾问制度。面对重大复杂疑难问题，组织法律顾问协助进行研究，提出意见建议，充分发挥政府法律顾问在法制审核工作中的作用。三是强化机关服务意识。认真落实领导干部述职述法制度和重大事项报告制度，严格执行责任追究制，积极构建惩治和预防体系，坚持标本兼治、综合治理的工作方针，着力从源头上治理腐败，努力构筑风清气正的政治环境，为全镇各项事业的健康发展提供坚强的法治保证。</w:t>
      </w:r>
    </w:p>
    <w:p w14:paraId="0244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法治宣传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营造浓厚氛围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广泛动员党员干部积极参与，认真落实“谁执法谁普法”责任制，形成良好的法治氛围。组织开展农村法治宣传月、信访法治宣传月、“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4.15国家安全教育日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”“12.4国家宪法日”等法治宣传活动，进村入户派发宣传单、法治实物、设立法治宣传点、开展法律咨询、政策宣讲等多种方式，大力宣传宪法等相关政策法规。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注重宣传的针对性，运用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扫黑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、禁毒、反邪教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、电诈、非访等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警示案例，强化宣传的实际效果。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共出动宣传车巡回各村宣传25次，印发法律知识宣传材料6000余份，接待群众法律咨询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00余人次，使群众的法治意识进一步提高。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结合调解矛盾纠纷的时机，讲道理、摆事实、讲根据，解释清楚涉及的法律条款，立足实际，帮助解决群众的实际问题，同时达到法律法规宣传深入人心的效果。</w:t>
      </w:r>
    </w:p>
    <w:p w14:paraId="701CF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二、存在的不足</w:t>
      </w:r>
    </w:p>
    <w:p w14:paraId="5A745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一是在基层治理方面，各别村干部法治思维还有待提高，依法治理的水平有侍进一步提高。</w:t>
      </w:r>
    </w:p>
    <w:p w14:paraId="4DEE73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法治宣传教育的方式方法还比较单一，针对性和实效性不够强，部分群众对法律法规知识的知晓率还不高。法治文化建设还相对滞后，法治文化阵地建设有待加强，法治文化活动的影响力还不够大。</w:t>
      </w:r>
    </w:p>
    <w:p w14:paraId="7C4F1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三、下一步工作打算</w:t>
      </w:r>
    </w:p>
    <w:p w14:paraId="07D11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法治宣传教育，提高全民法治意识：深入学习贯彻习近平法治思想，加强对干部群众的法治宣传教育，创新宣传方式方法，增强法治宣传教育的针对性和实效性。加强领导干部学法用法，提高领导干部运用法治思维和法治方式深化改革、推动发展、化解矛盾、维护稳定的能力。加强青少年法治教育，营造良好的法治环境。</w:t>
      </w:r>
    </w:p>
    <w:p w14:paraId="078D6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进一步创新法治宣传教育方式方法，充分利用新媒体、新技术，开展形式多样、内容丰富的法治宣传教育活动，提高法治宣传教育的针对性和实效性。加强法治文化建设，加大对法治文化阵地建设的投入，打造一批具有地方特色的法治文化品牌，开展丰富多彩的法治文化活动，营造浓厚的法治文化氛围。</w:t>
      </w:r>
    </w:p>
    <w:p w14:paraId="664C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ZGE1YTgwMWNjYjI5MGY5ZmQzMTg5ZDhkMjczZmMifQ=="/>
    <w:docVar w:name="KSO_WPS_MARK_KEY" w:val="6dc3001b-b8f4-49e9-a8cf-57afb7f980d4"/>
  </w:docVars>
  <w:rsids>
    <w:rsidRoot w:val="51600A3F"/>
    <w:rsid w:val="039E4A87"/>
    <w:rsid w:val="05060DC0"/>
    <w:rsid w:val="10AA3A83"/>
    <w:rsid w:val="121459DE"/>
    <w:rsid w:val="150A2F86"/>
    <w:rsid w:val="1A2846C6"/>
    <w:rsid w:val="1AD0103E"/>
    <w:rsid w:val="1D2C526D"/>
    <w:rsid w:val="1FFD65A7"/>
    <w:rsid w:val="27DC79E3"/>
    <w:rsid w:val="28C7067B"/>
    <w:rsid w:val="2A5B044D"/>
    <w:rsid w:val="2B187C08"/>
    <w:rsid w:val="314D23EF"/>
    <w:rsid w:val="36D3492C"/>
    <w:rsid w:val="36EB6499"/>
    <w:rsid w:val="414008B3"/>
    <w:rsid w:val="42B441B0"/>
    <w:rsid w:val="46EC213E"/>
    <w:rsid w:val="4899638B"/>
    <w:rsid w:val="4E1C5CE1"/>
    <w:rsid w:val="51600A3F"/>
    <w:rsid w:val="5F2F65A5"/>
    <w:rsid w:val="62162F23"/>
    <w:rsid w:val="653A13C5"/>
    <w:rsid w:val="669E396F"/>
    <w:rsid w:val="68953657"/>
    <w:rsid w:val="6A062BD6"/>
    <w:rsid w:val="6AE64371"/>
    <w:rsid w:val="70E5710C"/>
    <w:rsid w:val="735320C9"/>
    <w:rsid w:val="74DA48CB"/>
    <w:rsid w:val="74FE25E0"/>
    <w:rsid w:val="76A9394E"/>
    <w:rsid w:val="77DD3B99"/>
    <w:rsid w:val="78601FE7"/>
    <w:rsid w:val="7A6B4B51"/>
    <w:rsid w:val="7EF5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6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paragraph" w:customStyle="1" w:styleId="7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2122</Words>
  <Characters>2174</Characters>
  <Lines>0</Lines>
  <Paragraphs>0</Paragraphs>
  <TotalTime>164</TotalTime>
  <ScaleCrop>false</ScaleCrop>
  <LinksUpToDate>false</LinksUpToDate>
  <CharactersWithSpaces>2175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2022-03-16T08:37:00Z</dcterms:created>
  <dc:creator>WPS_1646542366</dc:creator>
  <cp:lastModifiedBy>Administrator</cp:lastModifiedBy>
  <dcterms:modified xsi:type="dcterms:W3CDTF">2025-11-03T04:49:06Z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578B807BBAA444098E7F102C73CD05B7_13</vt:lpwstr>
  </property>
  <property fmtid="{D5CDD505-2E9C-101B-9397-08002B2CF9AE}" pid="4" name="KSOTemplateDocerSaveRecord">
    <vt:lpwstr>eyJoZGlkIjoiNWU4OTk0M2EzYTk0ZmU1NTUyYWM4NjJiOTI4OWRjZGQifQ==</vt:lpwstr>
  </property>
</Properties>
</file>