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94F" w:rsidRDefault="00DF694F">
      <w:pPr>
        <w:spacing w:before="240" w:line="340" w:lineRule="exact"/>
        <w:jc w:val="left"/>
        <w:rPr>
          <w:sz w:val="24"/>
        </w:rPr>
      </w:pPr>
    </w:p>
    <w:p w:rsidR="0023290E" w:rsidRDefault="000C53B9" w:rsidP="00981CF4">
      <w:pPr>
        <w:spacing w:line="600" w:lineRule="exact"/>
        <w:jc w:val="center"/>
        <w:rPr>
          <w:rFonts w:eastAsia="方正粗宋简体" w:hAnsi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202</w:t>
      </w:r>
      <w:r w:rsidR="0023290E">
        <w:rPr>
          <w:rFonts w:eastAsia="方正粗宋简体" w:hint="eastAsia"/>
          <w:w w:val="85"/>
          <w:sz w:val="44"/>
          <w:szCs w:val="44"/>
        </w:rPr>
        <w:t>3</w:t>
      </w:r>
      <w:r>
        <w:rPr>
          <w:rFonts w:eastAsia="方正粗宋简体" w:hAnsi="方正粗宋简体"/>
          <w:w w:val="85"/>
          <w:sz w:val="44"/>
          <w:szCs w:val="44"/>
        </w:rPr>
        <w:t>年度</w:t>
      </w:r>
      <w:r>
        <w:rPr>
          <w:rFonts w:eastAsia="方正粗宋简体" w:hAnsi="方正粗宋简体" w:hint="eastAsia"/>
          <w:w w:val="85"/>
          <w:sz w:val="44"/>
          <w:szCs w:val="44"/>
        </w:rPr>
        <w:t>波洲镇人民政府</w:t>
      </w:r>
      <w:r w:rsidR="00981CF4">
        <w:rPr>
          <w:rFonts w:eastAsia="方正粗宋简体" w:hAnsi="方正粗宋简体" w:hint="eastAsia"/>
          <w:w w:val="85"/>
          <w:sz w:val="44"/>
          <w:szCs w:val="44"/>
        </w:rPr>
        <w:t>专项业务经费</w:t>
      </w:r>
      <w:r>
        <w:rPr>
          <w:rFonts w:eastAsia="方正粗宋简体" w:hAnsi="方正粗宋简体" w:hint="eastAsia"/>
          <w:w w:val="85"/>
          <w:sz w:val="44"/>
          <w:szCs w:val="44"/>
        </w:rPr>
        <w:t>项目</w:t>
      </w:r>
    </w:p>
    <w:p w:rsidR="00DF694F" w:rsidRDefault="000C53B9">
      <w:pPr>
        <w:spacing w:line="600" w:lineRule="exact"/>
        <w:jc w:val="center"/>
        <w:rPr>
          <w:rFonts w:eastAsia="方正粗宋简体" w:hAnsi="方正粗宋简体"/>
          <w:w w:val="85"/>
          <w:sz w:val="44"/>
          <w:szCs w:val="44"/>
        </w:rPr>
      </w:pPr>
      <w:r>
        <w:rPr>
          <w:rFonts w:eastAsia="方正粗宋简体" w:hAnsi="方正粗宋简体" w:hint="eastAsia"/>
          <w:w w:val="85"/>
          <w:sz w:val="44"/>
          <w:szCs w:val="44"/>
        </w:rPr>
        <w:t>绩效自评报告</w:t>
      </w:r>
    </w:p>
    <w:p w:rsidR="00DF694F" w:rsidRDefault="000C53B9">
      <w:pPr>
        <w:spacing w:line="560" w:lineRule="exact"/>
        <w:ind w:left="0" w:firstLineChars="200" w:firstLine="643"/>
        <w:jc w:val="left"/>
        <w:rPr>
          <w:rFonts w:eastAsia="仿宋_GB2312"/>
          <w:b/>
          <w:bCs/>
          <w:sz w:val="32"/>
          <w:szCs w:val="32"/>
        </w:rPr>
      </w:pPr>
      <w:r>
        <w:rPr>
          <w:rFonts w:eastAsia="仿宋_GB2312" w:hint="eastAsia"/>
          <w:b/>
          <w:bCs/>
          <w:sz w:val="32"/>
          <w:szCs w:val="32"/>
        </w:rPr>
        <w:t>一、基本情况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（一）项目基本情况：项目组织实施单位是波洲镇人民政府。</w:t>
      </w:r>
    </w:p>
    <w:p w:rsidR="00DF694F" w:rsidRPr="00981CF4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（二）项目概况：</w:t>
      </w:r>
      <w:r w:rsidR="00981CF4">
        <w:rPr>
          <w:rFonts w:ascii="仿宋" w:eastAsia="仿宋" w:hAnsi="仿宋" w:cs="仿宋" w:hint="eastAsia"/>
          <w:sz w:val="32"/>
          <w:szCs w:val="32"/>
        </w:rPr>
        <w:t>政府</w:t>
      </w:r>
      <w:r w:rsidR="00CB0A64">
        <w:rPr>
          <w:rFonts w:ascii="仿宋" w:eastAsia="仿宋" w:hAnsi="仿宋" w:cs="仿宋" w:hint="eastAsia"/>
          <w:sz w:val="32"/>
          <w:szCs w:val="32"/>
        </w:rPr>
        <w:t>干部职工</w:t>
      </w:r>
      <w:r w:rsidR="00981CF4">
        <w:rPr>
          <w:rFonts w:ascii="仿宋" w:eastAsia="仿宋" w:hAnsi="仿宋" w:cs="仿宋" w:hint="eastAsia"/>
          <w:sz w:val="32"/>
          <w:szCs w:val="32"/>
        </w:rPr>
        <w:t>工资奖金津补贴发放、</w:t>
      </w:r>
      <w:r w:rsidR="00CB0A64">
        <w:rPr>
          <w:rFonts w:ascii="仿宋" w:eastAsia="仿宋" w:hAnsi="仿宋" w:cs="仿宋" w:hint="eastAsia"/>
          <w:sz w:val="32"/>
          <w:szCs w:val="32"/>
        </w:rPr>
        <w:t>以及工会经费使用</w:t>
      </w:r>
      <w:r w:rsidRPr="00981CF4">
        <w:rPr>
          <w:rFonts w:ascii="仿宋" w:eastAsia="仿宋" w:hAnsi="仿宋" w:cs="仿宋" w:hint="eastAsia"/>
          <w:sz w:val="32"/>
          <w:szCs w:val="32"/>
        </w:rPr>
        <w:t>。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（三）项目绩效目标</w:t>
      </w:r>
    </w:p>
    <w:p w:rsidR="00DF694F" w:rsidRPr="00CB0A64" w:rsidRDefault="000C53B9" w:rsidP="00CB0A64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B0A64">
        <w:rPr>
          <w:rFonts w:ascii="仿宋" w:eastAsia="仿宋" w:hAnsi="仿宋" w:cs="仿宋" w:hint="eastAsia"/>
          <w:sz w:val="32"/>
          <w:szCs w:val="32"/>
        </w:rPr>
        <w:t>1、总体目标：</w:t>
      </w:r>
      <w:r w:rsidR="00CB0A64">
        <w:rPr>
          <w:rFonts w:ascii="仿宋" w:eastAsia="仿宋" w:hAnsi="仿宋" w:cs="仿宋" w:hint="eastAsia"/>
          <w:sz w:val="32"/>
          <w:szCs w:val="32"/>
        </w:rPr>
        <w:t>按时方法工资奖金津补贴、开展工会活动，</w:t>
      </w:r>
      <w:r w:rsidR="00B02989">
        <w:rPr>
          <w:rFonts w:ascii="仿宋" w:eastAsia="仿宋" w:hAnsi="仿宋" w:cs="仿宋" w:hint="eastAsia"/>
          <w:sz w:val="32"/>
          <w:szCs w:val="32"/>
        </w:rPr>
        <w:t>稳定村干部队伍，进一步增强干部的责任意识，充分调动</w:t>
      </w:r>
      <w:r w:rsidR="00CB0A64">
        <w:rPr>
          <w:rFonts w:ascii="仿宋" w:eastAsia="仿宋" w:hAnsi="仿宋" w:cs="仿宋" w:hint="eastAsia"/>
          <w:sz w:val="32"/>
          <w:szCs w:val="32"/>
        </w:rPr>
        <w:t>干部的工作积极性和主动性更好的</w:t>
      </w:r>
      <w:r w:rsidR="00B02989">
        <w:rPr>
          <w:rFonts w:ascii="仿宋" w:eastAsia="仿宋" w:hAnsi="仿宋" w:cs="仿宋" w:hint="eastAsia"/>
          <w:sz w:val="32"/>
          <w:szCs w:val="32"/>
        </w:rPr>
        <w:t>服务群众</w:t>
      </w:r>
      <w:r w:rsidRPr="00CB0A64">
        <w:rPr>
          <w:rFonts w:ascii="仿宋" w:eastAsia="仿宋" w:hAnsi="仿宋" w:cs="仿宋" w:hint="eastAsia"/>
          <w:sz w:val="32"/>
          <w:szCs w:val="32"/>
        </w:rPr>
        <w:t xml:space="preserve">。　</w:t>
      </w:r>
    </w:p>
    <w:p w:rsidR="00DF694F" w:rsidRPr="00CB0A64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B0A64">
        <w:rPr>
          <w:rFonts w:ascii="仿宋" w:eastAsia="仿宋" w:hAnsi="仿宋" w:cs="仿宋" w:hint="eastAsia"/>
          <w:sz w:val="32"/>
          <w:szCs w:val="32"/>
        </w:rPr>
        <w:t>2、阶段性目标：</w:t>
      </w:r>
      <w:r w:rsidR="00CB0A64">
        <w:rPr>
          <w:rFonts w:ascii="仿宋" w:eastAsia="仿宋" w:hAnsi="仿宋" w:cs="仿宋" w:hint="eastAsia"/>
          <w:sz w:val="32"/>
          <w:szCs w:val="32"/>
        </w:rPr>
        <w:t>保障政府干部工资奖金</w:t>
      </w:r>
      <w:r w:rsidR="00B02989">
        <w:rPr>
          <w:rFonts w:ascii="仿宋" w:eastAsia="仿宋" w:hAnsi="仿宋" w:cs="仿宋" w:hint="eastAsia"/>
          <w:sz w:val="32"/>
          <w:szCs w:val="32"/>
        </w:rPr>
        <w:t>按时</w:t>
      </w:r>
      <w:r w:rsidR="00CB0A64">
        <w:rPr>
          <w:rFonts w:ascii="仿宋" w:eastAsia="仿宋" w:hAnsi="仿宋" w:cs="仿宋" w:hint="eastAsia"/>
          <w:sz w:val="32"/>
          <w:szCs w:val="32"/>
        </w:rPr>
        <w:t>发放、工会活动正常开展。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二、绩效评价工作开展情况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1.绩效评价的目的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（一）为核实、了解项目实施是否符合经批复的工作内容、绩效标准、支出规模等相关要求，防止项目功能缺失。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（二）通过计算、分析项目决策、过程、产出、效益情况，客观公正地反映项目财政实际使用和产出情况。为绩效管理提供决策参考及政策制定的依据。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（三）通过评价项目实施的方法、过程，总结经验教训提出相应的改进措施和建设性意见，为今后项目实施提供帮助。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2.绩效评价原则、评价指标体系、评价标准等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根据科学公正、统筹兼顾、公开透明的原则，针对具体支出及其产出绩效，反映绩效目标的实现情况。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评价指标体系及标准见附件2-2。</w:t>
      </w:r>
    </w:p>
    <w:p w:rsidR="00DF694F" w:rsidRPr="00FD3861" w:rsidRDefault="000C53B9" w:rsidP="00FD3861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</w:t>
      </w:r>
      <w:r w:rsidR="00FD3861">
        <w:rPr>
          <w:rFonts w:ascii="仿宋_GB2312" w:eastAsia="仿宋_GB2312" w:hint="eastAsia"/>
          <w:color w:val="000000"/>
          <w:sz w:val="32"/>
          <w:szCs w:val="32"/>
        </w:rPr>
        <w:t>2023</w:t>
      </w:r>
      <w:r>
        <w:rPr>
          <w:rFonts w:ascii="仿宋_GB2312" w:eastAsia="仿宋_GB2312" w:hint="eastAsia"/>
          <w:color w:val="000000"/>
          <w:sz w:val="32"/>
          <w:szCs w:val="32"/>
        </w:rPr>
        <w:t>年度部门预算执行情况开展绩效自评。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3.绩效评价对象和范围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该项目绩效评价对象为</w:t>
      </w:r>
      <w:r w:rsidR="00981CF4">
        <w:rPr>
          <w:rFonts w:ascii="仿宋" w:eastAsia="仿宋" w:hAnsi="仿宋" w:cs="仿宋" w:hint="eastAsia"/>
          <w:sz w:val="32"/>
          <w:szCs w:val="32"/>
        </w:rPr>
        <w:t>专项</w:t>
      </w:r>
      <w:r>
        <w:rPr>
          <w:rFonts w:ascii="仿宋" w:eastAsia="仿宋" w:hAnsi="仿宋" w:cs="仿宋" w:hint="eastAsia"/>
          <w:sz w:val="32"/>
          <w:szCs w:val="32"/>
        </w:rPr>
        <w:t>经费项目使用情况和效果，具体为资金拨付、项目的开展</w:t>
      </w:r>
      <w:r w:rsidR="00981CF4">
        <w:rPr>
          <w:rFonts w:ascii="仿宋" w:eastAsia="仿宋" w:hAnsi="仿宋" w:cs="仿宋" w:hint="eastAsia"/>
          <w:sz w:val="32"/>
          <w:szCs w:val="32"/>
        </w:rPr>
        <w:t>等。绩效评价范围为资金的使用是否规范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三、综合评价情况及评价结论</w:t>
      </w:r>
    </w:p>
    <w:p w:rsidR="00DF694F" w:rsidRDefault="0023290E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2023</w:t>
      </w:r>
      <w:r w:rsidR="000C53B9">
        <w:rPr>
          <w:rFonts w:ascii="仿宋" w:eastAsia="仿宋" w:hAnsi="仿宋" w:cs="仿宋" w:hint="eastAsia"/>
          <w:sz w:val="32"/>
          <w:szCs w:val="32"/>
        </w:rPr>
        <w:t>年度，年初预算安排</w:t>
      </w:r>
      <w:r w:rsidR="00981CF4">
        <w:rPr>
          <w:rFonts w:ascii="仿宋" w:eastAsia="仿宋" w:hAnsi="仿宋" w:cs="仿宋" w:hint="eastAsia"/>
          <w:sz w:val="32"/>
          <w:szCs w:val="32"/>
        </w:rPr>
        <w:t>42.12</w:t>
      </w:r>
      <w:r w:rsidR="000C53B9">
        <w:rPr>
          <w:rFonts w:ascii="仿宋" w:eastAsia="仿宋" w:hAnsi="仿宋" w:cs="仿宋" w:hint="eastAsia"/>
          <w:sz w:val="32"/>
          <w:szCs w:val="32"/>
        </w:rPr>
        <w:t>万元，2</w:t>
      </w:r>
      <w:r>
        <w:rPr>
          <w:rFonts w:ascii="仿宋" w:eastAsia="仿宋" w:hAnsi="仿宋" w:cs="仿宋" w:hint="eastAsia"/>
          <w:sz w:val="32"/>
          <w:szCs w:val="32"/>
        </w:rPr>
        <w:t>023</w:t>
      </w:r>
      <w:r w:rsidR="000C53B9">
        <w:rPr>
          <w:rFonts w:ascii="仿宋" w:eastAsia="仿宋" w:hAnsi="仿宋" w:cs="仿宋" w:hint="eastAsia"/>
          <w:sz w:val="32"/>
          <w:szCs w:val="32"/>
        </w:rPr>
        <w:t>年支付</w:t>
      </w:r>
      <w:r w:rsidR="00981CF4">
        <w:rPr>
          <w:rFonts w:ascii="仿宋" w:eastAsia="仿宋" w:hAnsi="仿宋" w:cs="仿宋" w:hint="eastAsia"/>
          <w:sz w:val="32"/>
          <w:szCs w:val="32"/>
        </w:rPr>
        <w:t>42.12</w:t>
      </w:r>
      <w:r w:rsidR="000C53B9">
        <w:rPr>
          <w:rFonts w:ascii="仿宋" w:eastAsia="仿宋" w:hAnsi="仿宋" w:cs="仿宋" w:hint="eastAsia"/>
          <w:sz w:val="32"/>
          <w:szCs w:val="32"/>
        </w:rPr>
        <w:t>万元。主要用于</w:t>
      </w:r>
      <w:r w:rsidR="00981CF4">
        <w:rPr>
          <w:rFonts w:ascii="仿宋" w:eastAsia="仿宋" w:hAnsi="仿宋" w:cs="仿宋" w:hint="eastAsia"/>
          <w:sz w:val="32"/>
          <w:szCs w:val="32"/>
        </w:rPr>
        <w:t>工资奖金津补贴、工会经费</w:t>
      </w:r>
      <w:r w:rsidR="000C53B9">
        <w:rPr>
          <w:rFonts w:ascii="仿宋" w:eastAsia="仿宋" w:hAnsi="仿宋" w:cs="仿宋" w:hint="eastAsia"/>
          <w:sz w:val="32"/>
          <w:szCs w:val="32"/>
        </w:rPr>
        <w:t>。项目资金属于专款专用资金，接受财政、审计部门的监督，做到专款专用，无占用、挪用等情况，财务制度健全，财务处理及时，会计核算规范。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项目组织有计划有措施，严格执行相关制度和文件规定，顺利完成项目预期目标。自评得分</w:t>
      </w:r>
      <w:r w:rsidR="00B02989">
        <w:rPr>
          <w:rFonts w:ascii="仿宋" w:eastAsia="仿宋" w:hAnsi="仿宋" w:cs="仿宋" w:hint="eastAsia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分，评价等级“优秀”。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四、绩效评价指标分析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（一）项目决策情况。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指标评分</w:t>
      </w:r>
      <w:r w:rsidR="00B02989">
        <w:rPr>
          <w:rFonts w:ascii="仿宋" w:eastAsia="仿宋" w:hAnsi="仿宋" w:cs="仿宋" w:hint="eastAsia"/>
          <w:sz w:val="32"/>
          <w:szCs w:val="32"/>
        </w:rPr>
        <w:t>20</w:t>
      </w:r>
      <w:r>
        <w:rPr>
          <w:rFonts w:ascii="仿宋" w:eastAsia="仿宋" w:hAnsi="仿宋" w:cs="仿宋" w:hint="eastAsia"/>
          <w:sz w:val="32"/>
          <w:szCs w:val="32"/>
        </w:rPr>
        <w:t>分，决策指标由项目预算及预期绩效目标编制水平及预算执行率组成，情况及得分如下：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1.项目预算及预期绩效目标编制水平（10分）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项目预算编制按照上级要求，编制明细到村指标清晰、明确、量化，投入与项目产出、效果目标匹配。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2.预算执行率（</w:t>
      </w:r>
      <w:r w:rsidR="00B02989">
        <w:rPr>
          <w:rFonts w:ascii="仿宋" w:eastAsia="仿宋" w:hAnsi="仿宋" w:cs="仿宋" w:hint="eastAsia"/>
          <w:sz w:val="32"/>
          <w:szCs w:val="32"/>
        </w:rPr>
        <w:t>10</w:t>
      </w:r>
      <w:r>
        <w:rPr>
          <w:rFonts w:ascii="仿宋" w:eastAsia="仿宋" w:hAnsi="仿宋" w:cs="仿宋" w:hint="eastAsia"/>
          <w:sz w:val="32"/>
          <w:szCs w:val="32"/>
        </w:rPr>
        <w:t>分）</w:t>
      </w:r>
    </w:p>
    <w:p w:rsidR="00DF694F" w:rsidRDefault="00B0298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专项业务经费</w:t>
      </w:r>
      <w:r w:rsidR="000C53B9">
        <w:rPr>
          <w:rFonts w:ascii="仿宋" w:eastAsia="仿宋" w:hAnsi="仿宋" w:cs="仿宋" w:hint="eastAsia"/>
          <w:sz w:val="32"/>
          <w:szCs w:val="32"/>
        </w:rPr>
        <w:t>项目年初预算安排</w:t>
      </w:r>
      <w:r>
        <w:rPr>
          <w:rFonts w:ascii="仿宋" w:eastAsia="仿宋" w:hAnsi="仿宋" w:cs="仿宋" w:hint="eastAsia"/>
          <w:sz w:val="32"/>
          <w:szCs w:val="32"/>
        </w:rPr>
        <w:t>42.12</w:t>
      </w:r>
      <w:r w:rsidR="000C53B9">
        <w:rPr>
          <w:rFonts w:ascii="仿宋" w:eastAsia="仿宋" w:hAnsi="仿宋" w:cs="仿宋" w:hint="eastAsia"/>
          <w:sz w:val="32"/>
          <w:szCs w:val="32"/>
        </w:rPr>
        <w:t>万元，本年支出</w:t>
      </w:r>
      <w:r>
        <w:rPr>
          <w:rFonts w:ascii="仿宋" w:eastAsia="仿宋" w:hAnsi="仿宋" w:cs="仿宋" w:hint="eastAsia"/>
          <w:sz w:val="32"/>
          <w:szCs w:val="32"/>
        </w:rPr>
        <w:t>42.12</w:t>
      </w:r>
      <w:r w:rsidR="000C53B9">
        <w:rPr>
          <w:rFonts w:ascii="仿宋" w:eastAsia="仿宋" w:hAnsi="仿宋" w:cs="仿宋" w:hint="eastAsia"/>
          <w:sz w:val="32"/>
          <w:szCs w:val="32"/>
        </w:rPr>
        <w:t>万元，预算执行率</w:t>
      </w:r>
      <w:r>
        <w:rPr>
          <w:rFonts w:ascii="仿宋" w:eastAsia="仿宋" w:hAnsi="仿宋" w:cs="仿宋" w:hint="eastAsia"/>
          <w:sz w:val="32"/>
          <w:szCs w:val="32"/>
        </w:rPr>
        <w:t>100</w:t>
      </w:r>
      <w:r w:rsidR="000C53B9">
        <w:rPr>
          <w:rFonts w:ascii="仿宋" w:eastAsia="仿宋" w:hAnsi="仿宋" w:cs="仿宋" w:hint="eastAsia"/>
          <w:sz w:val="32"/>
          <w:szCs w:val="32"/>
        </w:rPr>
        <w:t>%。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（二）项目过程情况。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指标评分20分，由项目组织管理水平、资金支出合理合规组成。情况及得分如下：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1.项目组织管理水平（10分）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资金主要用于</w:t>
      </w:r>
      <w:r w:rsidR="00B02989">
        <w:rPr>
          <w:rFonts w:ascii="仿宋" w:eastAsia="仿宋" w:hAnsi="仿宋" w:cs="仿宋" w:hint="eastAsia"/>
          <w:sz w:val="32"/>
          <w:szCs w:val="32"/>
        </w:rPr>
        <w:t>工会、职工工资奖金津补贴</w:t>
      </w:r>
      <w:r>
        <w:rPr>
          <w:rFonts w:ascii="仿宋" w:eastAsia="仿宋" w:hAnsi="仿宋" w:cs="仿宋" w:hint="eastAsia"/>
          <w:sz w:val="32"/>
          <w:szCs w:val="32"/>
        </w:rPr>
        <w:t>的拨付。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2.资金支出合理合规（10分）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项目资金属于专款专用资金，接受财政、审计部门的监督，做到专款专用，无占用、挪用等情况，财务制度健全，财务处理及时，会计核算规范。</w:t>
      </w:r>
    </w:p>
    <w:p w:rsidR="00DF694F" w:rsidRDefault="000C53B9">
      <w:pPr>
        <w:pStyle w:val="a5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项目产出情况。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产出指标评分30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分，情况及得分如下：</w:t>
      </w:r>
    </w:p>
    <w:p w:rsidR="00DF694F" w:rsidRDefault="00B0298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eastAsia="仿宋_GB2312" w:hint="eastAsia"/>
          <w:snapToGrid w:val="0"/>
          <w:sz w:val="32"/>
          <w:szCs w:val="32"/>
        </w:rPr>
        <w:t>职工工资奖金按时拨付，工会</w:t>
      </w:r>
      <w:r w:rsidR="000C53B9">
        <w:rPr>
          <w:rFonts w:ascii="仿宋" w:eastAsia="仿宋" w:hAnsi="仿宋" w:cs="仿宋" w:hint="eastAsia"/>
          <w:sz w:val="32"/>
          <w:szCs w:val="32"/>
        </w:rPr>
        <w:t>经费根据上级要求进行拨付，在产出时效和成本控制方面完成程度能较好地执行。</w:t>
      </w:r>
    </w:p>
    <w:p w:rsidR="00DF694F" w:rsidRDefault="000C53B9">
      <w:pPr>
        <w:pStyle w:val="a5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项目效益情况。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效益指标评分30分，由项目效益及服务对象满意度组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成，情况及得分如下：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1.项目效益（20分）</w:t>
      </w:r>
    </w:p>
    <w:p w:rsidR="00DF694F" w:rsidRDefault="00B0298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工资奖金津补贴、工会经费</w:t>
      </w:r>
      <w:r w:rsidR="000C53B9">
        <w:rPr>
          <w:rFonts w:ascii="仿宋" w:eastAsia="仿宋" w:hAnsi="仿宋" w:cs="仿宋" w:hint="eastAsia"/>
          <w:sz w:val="32"/>
          <w:szCs w:val="32"/>
        </w:rPr>
        <w:t>保量发放到位。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2.服务对象满意度（10）</w:t>
      </w:r>
    </w:p>
    <w:p w:rsidR="00DF694F" w:rsidRDefault="00B02989" w:rsidP="00B0298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资金发放的及时，满意度高</w:t>
      </w:r>
      <w:r w:rsidR="000C53B9">
        <w:rPr>
          <w:rFonts w:eastAsia="仿宋_GB2312" w:hint="eastAsia"/>
          <w:snapToGrid w:val="0"/>
          <w:sz w:val="32"/>
          <w:szCs w:val="32"/>
        </w:rPr>
        <w:t>。</w:t>
      </w:r>
    </w:p>
    <w:p w:rsidR="00DF694F" w:rsidRDefault="000C53B9">
      <w:pPr>
        <w:spacing w:line="560" w:lineRule="exact"/>
        <w:ind w:firstLineChars="200" w:firstLine="643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五、</w:t>
      </w:r>
      <w:r>
        <w:rPr>
          <w:rFonts w:eastAsia="仿宋_GB2312" w:hint="eastAsia"/>
          <w:b/>
          <w:bCs/>
          <w:sz w:val="32"/>
          <w:szCs w:val="32"/>
        </w:rPr>
        <w:t>主要经验及做法、存在的问题及原因分析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在资金使用过程中，规范流程，避免因流程不规范而导致不必要的麻烦。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eastAsia="仿宋_GB2312" w:hint="eastAsia"/>
          <w:b/>
          <w:bCs/>
          <w:sz w:val="32"/>
          <w:szCs w:val="32"/>
        </w:rPr>
        <w:t>六、有关建议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无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七、其他需要说明的问题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无 </w:t>
      </w:r>
    </w:p>
    <w:p w:rsidR="00DF694F" w:rsidRDefault="000C53B9">
      <w:pPr>
        <w:spacing w:line="560" w:lineRule="exact"/>
        <w:ind w:left="6720" w:hangingChars="2100" w:hanging="672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                                   波洲镇人民政府</w:t>
      </w:r>
    </w:p>
    <w:p w:rsidR="00DF694F" w:rsidRDefault="000C53B9">
      <w:pPr>
        <w:spacing w:line="560" w:lineRule="exact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</w:t>
      </w:r>
      <w:r w:rsidR="0023290E">
        <w:rPr>
          <w:rFonts w:ascii="仿宋" w:eastAsia="仿宋" w:hAnsi="仿宋" w:cs="仿宋" w:hint="eastAsia"/>
          <w:sz w:val="32"/>
          <w:szCs w:val="32"/>
        </w:rPr>
        <w:t xml:space="preserve">                            2024</w:t>
      </w:r>
      <w:r>
        <w:rPr>
          <w:rFonts w:ascii="仿宋" w:eastAsia="仿宋" w:hAnsi="仿宋" w:cs="仿宋" w:hint="eastAsia"/>
          <w:sz w:val="32"/>
          <w:szCs w:val="32"/>
        </w:rPr>
        <w:t>年</w:t>
      </w:r>
      <w:r w:rsidR="0023290E"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23290E">
        <w:rPr>
          <w:rFonts w:ascii="仿宋" w:eastAsia="仿宋" w:hAnsi="仿宋" w:cs="仿宋" w:hint="eastAsia"/>
          <w:sz w:val="32"/>
          <w:szCs w:val="32"/>
        </w:rPr>
        <w:t>31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DF694F" w:rsidRDefault="00DF694F"/>
    <w:sectPr w:rsidR="00DF694F" w:rsidSect="00DF69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1E9" w:rsidRDefault="00FF01E9">
      <w:pPr>
        <w:spacing w:line="240" w:lineRule="auto"/>
      </w:pPr>
      <w:r>
        <w:separator/>
      </w:r>
    </w:p>
  </w:endnote>
  <w:endnote w:type="continuationSeparator" w:id="0">
    <w:p w:rsidR="00FF01E9" w:rsidRDefault="00FF01E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方正粗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1E9" w:rsidRDefault="00FF01E9">
      <w:pPr>
        <w:spacing w:line="240" w:lineRule="auto"/>
      </w:pPr>
      <w:r>
        <w:separator/>
      </w:r>
    </w:p>
  </w:footnote>
  <w:footnote w:type="continuationSeparator" w:id="0">
    <w:p w:rsidR="00FF01E9" w:rsidRDefault="00FF01E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A41E4F"/>
    <w:multiLevelType w:val="singleLevel"/>
    <w:tmpl w:val="50A41E4F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zc0NWYzOTdhODUxMjdlOGY4MzA3M2IyMGNmMjlkOTkifQ=="/>
  </w:docVars>
  <w:rsids>
    <w:rsidRoot w:val="1EB73B9F"/>
    <w:rsid w:val="000C53B9"/>
    <w:rsid w:val="0023290E"/>
    <w:rsid w:val="00587E48"/>
    <w:rsid w:val="005D6C70"/>
    <w:rsid w:val="0066634D"/>
    <w:rsid w:val="006909C3"/>
    <w:rsid w:val="00740189"/>
    <w:rsid w:val="007D7D5E"/>
    <w:rsid w:val="008D40EC"/>
    <w:rsid w:val="00913FD2"/>
    <w:rsid w:val="00981CF4"/>
    <w:rsid w:val="00A01E9F"/>
    <w:rsid w:val="00AA6A2F"/>
    <w:rsid w:val="00B02989"/>
    <w:rsid w:val="00CB0A64"/>
    <w:rsid w:val="00DF694F"/>
    <w:rsid w:val="00EA1116"/>
    <w:rsid w:val="00F051D0"/>
    <w:rsid w:val="00FC68B7"/>
    <w:rsid w:val="00FD3861"/>
    <w:rsid w:val="00FF01E9"/>
    <w:rsid w:val="06BD49C1"/>
    <w:rsid w:val="085E23B1"/>
    <w:rsid w:val="0A8850B7"/>
    <w:rsid w:val="0DAA1306"/>
    <w:rsid w:val="0EDA39E6"/>
    <w:rsid w:val="0FC16FBC"/>
    <w:rsid w:val="14294446"/>
    <w:rsid w:val="169B5957"/>
    <w:rsid w:val="17BC4ED3"/>
    <w:rsid w:val="1EB73B9F"/>
    <w:rsid w:val="1FA26B3D"/>
    <w:rsid w:val="20C83ACB"/>
    <w:rsid w:val="24EF274F"/>
    <w:rsid w:val="28310231"/>
    <w:rsid w:val="29D874DE"/>
    <w:rsid w:val="2F5F3E65"/>
    <w:rsid w:val="35015F63"/>
    <w:rsid w:val="36062FF6"/>
    <w:rsid w:val="3890146B"/>
    <w:rsid w:val="3A49332F"/>
    <w:rsid w:val="3B187A98"/>
    <w:rsid w:val="3F7412D6"/>
    <w:rsid w:val="3FCE6D36"/>
    <w:rsid w:val="498F080C"/>
    <w:rsid w:val="50AF5788"/>
    <w:rsid w:val="59344653"/>
    <w:rsid w:val="5A5E4590"/>
    <w:rsid w:val="62AD4021"/>
    <w:rsid w:val="62FB1EEA"/>
    <w:rsid w:val="65286897"/>
    <w:rsid w:val="67C70A1E"/>
    <w:rsid w:val="68603894"/>
    <w:rsid w:val="6D2B7B46"/>
    <w:rsid w:val="6FA277DC"/>
    <w:rsid w:val="73DA5CE6"/>
    <w:rsid w:val="77A76CDF"/>
    <w:rsid w:val="7DC97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qFormat="1"/>
    <w:lsdException w:name="HTML Definition" w:qFormat="1"/>
    <w:lsdException w:name="HTML Keyboard" w:qFormat="1"/>
    <w:lsdException w:name="HTML Sample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94F"/>
    <w:pPr>
      <w:widowControl w:val="0"/>
      <w:spacing w:line="365" w:lineRule="atLeast"/>
      <w:ind w:left="1"/>
      <w:jc w:val="both"/>
      <w:textAlignment w:val="bottom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DF69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DF69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DF694F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a6">
    <w:name w:val="Strong"/>
    <w:basedOn w:val="a0"/>
    <w:qFormat/>
    <w:rsid w:val="00DF694F"/>
    <w:rPr>
      <w:b/>
      <w:bCs/>
    </w:rPr>
  </w:style>
  <w:style w:type="character" w:styleId="a7">
    <w:name w:val="page number"/>
    <w:basedOn w:val="a0"/>
    <w:qFormat/>
    <w:rsid w:val="00DF694F"/>
  </w:style>
  <w:style w:type="character" w:styleId="a8">
    <w:name w:val="FollowedHyperlink"/>
    <w:basedOn w:val="a0"/>
    <w:qFormat/>
    <w:rsid w:val="00DF694F"/>
    <w:rPr>
      <w:color w:val="337AB7"/>
      <w:sz w:val="24"/>
      <w:szCs w:val="24"/>
      <w:u w:val="none"/>
      <w:vertAlign w:val="baseline"/>
    </w:rPr>
  </w:style>
  <w:style w:type="character" w:styleId="a9">
    <w:name w:val="Emphasis"/>
    <w:basedOn w:val="a0"/>
    <w:qFormat/>
    <w:rsid w:val="00DF694F"/>
  </w:style>
  <w:style w:type="character" w:styleId="HTML">
    <w:name w:val="HTML Definition"/>
    <w:basedOn w:val="a0"/>
    <w:qFormat/>
    <w:rsid w:val="00DF694F"/>
    <w:rPr>
      <w:i/>
      <w:iCs/>
    </w:rPr>
  </w:style>
  <w:style w:type="character" w:styleId="aa">
    <w:name w:val="Hyperlink"/>
    <w:basedOn w:val="a0"/>
    <w:qFormat/>
    <w:rsid w:val="00DF694F"/>
    <w:rPr>
      <w:color w:val="337AB7"/>
      <w:sz w:val="24"/>
      <w:szCs w:val="24"/>
      <w:u w:val="none"/>
      <w:vertAlign w:val="baseline"/>
    </w:rPr>
  </w:style>
  <w:style w:type="character" w:styleId="HTML0">
    <w:name w:val="HTML Code"/>
    <w:basedOn w:val="a0"/>
    <w:qFormat/>
    <w:rsid w:val="00DF694F"/>
    <w:rPr>
      <w:rFonts w:ascii="Consolas" w:eastAsia="Consolas" w:hAnsi="Consolas" w:cs="Consolas"/>
      <w:color w:val="C7254E"/>
      <w:sz w:val="21"/>
      <w:szCs w:val="21"/>
      <w:shd w:val="clear" w:color="auto" w:fill="F9F2F4"/>
    </w:rPr>
  </w:style>
  <w:style w:type="character" w:styleId="HTML1">
    <w:name w:val="HTML Keyboard"/>
    <w:basedOn w:val="a0"/>
    <w:qFormat/>
    <w:rsid w:val="00DF694F"/>
    <w:rPr>
      <w:rFonts w:ascii="Consolas" w:eastAsia="Consolas" w:hAnsi="Consolas" w:cs="Consolas" w:hint="default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qFormat/>
    <w:rsid w:val="00DF694F"/>
    <w:rPr>
      <w:rFonts w:ascii="Consolas" w:eastAsia="Consolas" w:hAnsi="Consolas" w:cs="Consolas" w:hint="default"/>
      <w:sz w:val="21"/>
      <w:szCs w:val="21"/>
    </w:rPr>
  </w:style>
  <w:style w:type="character" w:customStyle="1" w:styleId="pull-left">
    <w:name w:val="pull-left"/>
    <w:basedOn w:val="a0"/>
    <w:qFormat/>
    <w:rsid w:val="00DF694F"/>
  </w:style>
  <w:style w:type="character" w:customStyle="1" w:styleId="pull-right">
    <w:name w:val="pull-right"/>
    <w:basedOn w:val="a0"/>
    <w:qFormat/>
    <w:rsid w:val="00DF694F"/>
  </w:style>
  <w:style w:type="character" w:customStyle="1" w:styleId="start-stop">
    <w:name w:val="start-stop"/>
    <w:basedOn w:val="a0"/>
    <w:qFormat/>
    <w:rsid w:val="00DF694F"/>
    <w:rPr>
      <w:color w:val="66666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244</Words>
  <Characters>1394</Characters>
  <Application>Microsoft Office Word</Application>
  <DocSecurity>0</DocSecurity>
  <Lines>11</Lines>
  <Paragraphs>3</Paragraphs>
  <ScaleCrop>false</ScaleCrop>
  <Company/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3</cp:revision>
  <dcterms:created xsi:type="dcterms:W3CDTF">2024-03-28T01:42:00Z</dcterms:created>
  <dcterms:modified xsi:type="dcterms:W3CDTF">2024-03-28T02:07:00Z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ED7728E3006149359B0EC10FCFFFF52B</vt:lpwstr>
  </property>
</Properties>
</file>