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关于《新晃侗族自治县保障性租赁住房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管理办法》的制定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说明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文件制定</w:t>
      </w:r>
      <w:r>
        <w:rPr>
          <w:rFonts w:hint="default" w:ascii="黑体" w:hAnsi="黑体" w:eastAsia="黑体" w:cs="黑体"/>
          <w:sz w:val="32"/>
          <w:szCs w:val="32"/>
        </w:rPr>
        <w:t>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以习近平新时代中国特色社会主义思想为指导，立足新发展阶段、贯彻新发展理念、构建新发展格局，坚持房子是用来住的、不是用来炒的定位，突出住房的民生属性，扩大保障性住房供给，缓解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保障性</w:t>
      </w:r>
      <w:r>
        <w:rPr>
          <w:rFonts w:hint="eastAsia" w:ascii="仿宋" w:hAnsi="仿宋" w:eastAsia="仿宋" w:cs="仿宋"/>
          <w:sz w:val="30"/>
          <w:szCs w:val="30"/>
        </w:rPr>
        <w:t>住房市场结构性供给不足，推动建立多主体供给、多渠道保障、租购并举的住房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保障</w:t>
      </w:r>
      <w:r>
        <w:rPr>
          <w:rFonts w:hint="eastAsia" w:ascii="仿宋" w:hAnsi="仿宋" w:eastAsia="仿宋" w:cs="仿宋"/>
          <w:sz w:val="30"/>
          <w:szCs w:val="30"/>
        </w:rPr>
        <w:t>制度，推进以人为核心的新型城镇化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制定过程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</w:rPr>
        <w:t>根据《国务院办公厅关于加快发展保障性租赁住房的意见》(国办发〔2021〕22号)、《湖南省住房和城乡建设厅关于加快发展保障性租赁住房的通知》(湘建保〔2022〕2号)等规定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2024年10月县住房和城乡建设局报县人民政府同意启动制订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《新晃侗族自治县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保障性租赁住房和保障性租赁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工作，随后组织召开部分政协委员、人大代表、群众代表、相关职能部门参加的座谈会，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充分征求意见，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部门和群众的合理建议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基本上予以采纳和吸收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；并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进行了考察，将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有益经验吸收进了我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住房政策的制定中。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形成了目前的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《新晃侗族自治县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管理办法（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《新晃侗族自治县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管理办法（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八章三十条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一是明确保障对象的适用范围及相关职能部门的职责；二是明确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的政策支持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；三是明确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的筹集方式；四是明确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保障对象的申请条件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；五是明确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配租管理；六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的退出条件和程序；七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的运营管理机制；八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的监督管理。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拟解决的主要问题：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的保障对象；2</w:t>
      </w:r>
      <w:r>
        <w:rPr>
          <w:rFonts w:hint="eastAsia" w:ascii="仿宋" w:hAnsi="仿宋" w:eastAsia="仿宋" w:cs="仿宋"/>
          <w:sz w:val="32"/>
          <w:szCs w:val="32"/>
        </w:rPr>
        <w:t>、明确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管理过程中</w:t>
      </w:r>
      <w:r>
        <w:rPr>
          <w:rFonts w:hint="eastAsia" w:ascii="仿宋" w:hAnsi="仿宋" w:eastAsia="仿宋" w:cs="仿宋"/>
          <w:sz w:val="32"/>
          <w:szCs w:val="32"/>
        </w:rPr>
        <w:t>各部门的职责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破解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新市民、青年人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困难</w:t>
      </w:r>
      <w:r>
        <w:rPr>
          <w:rFonts w:hint="eastAsia" w:ascii="仿宋" w:hAnsi="仿宋" w:eastAsia="仿宋" w:cs="仿宋"/>
          <w:sz w:val="32"/>
          <w:szCs w:val="32"/>
        </w:rPr>
        <w:t>的难题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缓解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保障性</w:t>
      </w:r>
      <w:r>
        <w:rPr>
          <w:rFonts w:hint="eastAsia" w:ascii="仿宋" w:hAnsi="仿宋" w:eastAsia="仿宋" w:cs="仿宋"/>
          <w:sz w:val="32"/>
          <w:szCs w:val="32"/>
        </w:rPr>
        <w:t>住房市场结构性供给不足，早日实现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居者有其屋</w:t>
      </w:r>
      <w:r>
        <w:rPr>
          <w:rFonts w:hint="eastAsia" w:ascii="仿宋" w:hAnsi="仿宋" w:eastAsia="仿宋" w:cs="仿宋"/>
          <w:sz w:val="32"/>
          <w:szCs w:val="32"/>
        </w:rPr>
        <w:t>的美好期盼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730" w:firstLineChars="1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7647C"/>
    <w:multiLevelType w:val="singleLevel"/>
    <w:tmpl w:val="E5C764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37B260"/>
    <w:multiLevelType w:val="singleLevel"/>
    <w:tmpl w:val="6F37B2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JhMTI2N2E3YTk3NzcyZGRiNDllYzczYjM3N2EifQ=="/>
  </w:docVars>
  <w:rsids>
    <w:rsidRoot w:val="4F417FC9"/>
    <w:rsid w:val="06F061D0"/>
    <w:rsid w:val="07527CF9"/>
    <w:rsid w:val="09AA6F47"/>
    <w:rsid w:val="0B340162"/>
    <w:rsid w:val="1A2F06BE"/>
    <w:rsid w:val="1ADC6944"/>
    <w:rsid w:val="22EB43A3"/>
    <w:rsid w:val="241A29A9"/>
    <w:rsid w:val="2B4C1699"/>
    <w:rsid w:val="2C2D6059"/>
    <w:rsid w:val="30181AD7"/>
    <w:rsid w:val="31EB262E"/>
    <w:rsid w:val="33D24747"/>
    <w:rsid w:val="36A01BAB"/>
    <w:rsid w:val="383942B0"/>
    <w:rsid w:val="49B60465"/>
    <w:rsid w:val="4A025E8F"/>
    <w:rsid w:val="4F417FC9"/>
    <w:rsid w:val="5D6E1FD6"/>
    <w:rsid w:val="5F3B58EC"/>
    <w:rsid w:val="64054DC4"/>
    <w:rsid w:val="64AB6AE2"/>
    <w:rsid w:val="65EB7ECC"/>
    <w:rsid w:val="67554C0E"/>
    <w:rsid w:val="6EBD1C99"/>
    <w:rsid w:val="785B0A54"/>
    <w:rsid w:val="FDF6D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794</Characters>
  <Lines>0</Lines>
  <Paragraphs>0</Paragraphs>
  <TotalTime>20</TotalTime>
  <ScaleCrop>false</ScaleCrop>
  <LinksUpToDate>false</LinksUpToDate>
  <CharactersWithSpaces>794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2024-11-08T08:37:00Z</dcterms:created>
  <dc:creator>野雁（吴绍坤）</dc:creator>
  <cp:lastModifiedBy>xh</cp:lastModifiedBy>
  <cp:lastPrinted>2026-02-09T14:52:00Z</cp:lastPrinted>
  <dcterms:modified xsi:type="dcterms:W3CDTF">2026-05-21T15:13:18Z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ED6F6F04DCF145C19AFA551C01F287CA_11</vt:lpwstr>
  </property>
  <property fmtid="{D5CDD505-2E9C-101B-9397-08002B2CF9AE}" pid="4" name="KSOTemplateDocerSaveRecord">
    <vt:lpwstr>eyJoZGlkIjoiODE5YjJhMTI2N2E3YTk3NzcyZGRiNDllYzczYjM3N2EiLCJ1c2VySWQiOiIxMDI3NTc4NDQ5In0=</vt:lpwstr>
  </property>
</Properties>
</file>