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397DC">
      <w:pPr>
        <w:snapToGrid w:val="0"/>
        <w:spacing w:line="560" w:lineRule="exact"/>
        <w:jc w:val="center"/>
        <w:rPr>
          <w:rFonts w:ascii="宋体" w:hAnsi="宋体" w:cs="宋体"/>
          <w:b/>
          <w:sz w:val="44"/>
          <w:szCs w:val="44"/>
        </w:rPr>
      </w:pPr>
      <w:r>
        <w:rPr>
          <w:rFonts w:hint="eastAsia" w:ascii="宋体" w:hAnsi="宋体" w:cs="宋体"/>
          <w:b/>
          <w:sz w:val="44"/>
          <w:szCs w:val="44"/>
        </w:rPr>
        <w:t>新晃侗族自治县林业局</w:t>
      </w:r>
    </w:p>
    <w:p w14:paraId="657CC5ED">
      <w:pPr>
        <w:spacing w:line="560" w:lineRule="exact"/>
        <w:jc w:val="center"/>
        <w:rPr>
          <w:rFonts w:hint="eastAsia" w:ascii="宋体" w:hAnsi="宋体" w:cs="宋体"/>
          <w:b/>
          <w:sz w:val="44"/>
          <w:szCs w:val="44"/>
        </w:rPr>
      </w:pPr>
      <w:r>
        <w:rPr>
          <w:rFonts w:hint="eastAsia" w:ascii="宋体" w:hAnsi="宋体" w:cs="宋体"/>
          <w:b/>
          <w:sz w:val="44"/>
          <w:szCs w:val="44"/>
        </w:rPr>
        <w:t>《关于加强全县松材线虫病疫木管控的</w:t>
      </w:r>
    </w:p>
    <w:p w14:paraId="112B896F">
      <w:pPr>
        <w:spacing w:line="560" w:lineRule="exact"/>
        <w:jc w:val="center"/>
        <w:rPr>
          <w:rFonts w:ascii="宋体" w:hAnsi="宋体" w:cs="宋体"/>
          <w:b/>
          <w:sz w:val="44"/>
          <w:szCs w:val="44"/>
        </w:rPr>
      </w:pPr>
      <w:r>
        <w:rPr>
          <w:rFonts w:hint="eastAsia" w:ascii="宋体" w:hAnsi="宋体" w:cs="宋体"/>
          <w:b/>
          <w:sz w:val="44"/>
          <w:szCs w:val="44"/>
          <w:lang w:val="en-US" w:eastAsia="zh-CN"/>
        </w:rPr>
        <w:t>通</w:t>
      </w:r>
      <w:r>
        <w:rPr>
          <w:rFonts w:hint="eastAsia" w:ascii="宋体" w:hAnsi="宋体" w:cs="宋体"/>
          <w:b/>
          <w:sz w:val="44"/>
          <w:szCs w:val="44"/>
        </w:rPr>
        <w:t>告》的起草说明</w:t>
      </w:r>
    </w:p>
    <w:p w14:paraId="5C5381DD">
      <w:pPr>
        <w:snapToGrid w:val="0"/>
        <w:spacing w:line="560" w:lineRule="exact"/>
        <w:rPr>
          <w:rFonts w:eastAsia="楷体_GB2312"/>
        </w:rPr>
      </w:pPr>
    </w:p>
    <w:p w14:paraId="15FCE7A0">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一、出台该《</w:t>
      </w:r>
      <w:bookmarkStart w:id="0" w:name="OLE_LINK3"/>
      <w:bookmarkStart w:id="1" w:name="OLE_LINK2"/>
      <w:r>
        <w:rPr>
          <w:rFonts w:hint="eastAsia" w:ascii="黑体" w:hAnsi="黑体" w:eastAsia="黑体" w:cs="黑体"/>
          <w:sz w:val="32"/>
          <w:szCs w:val="32"/>
        </w:rPr>
        <w:t>关于加强全县松材线虫病疫木管控的</w:t>
      </w:r>
      <w:r>
        <w:rPr>
          <w:rFonts w:hint="eastAsia" w:ascii="黑体" w:hAnsi="黑体" w:eastAsia="黑体" w:cs="黑体"/>
          <w:sz w:val="32"/>
          <w:szCs w:val="32"/>
          <w:lang w:val="en-US" w:eastAsia="zh-CN"/>
        </w:rPr>
        <w:t>通</w:t>
      </w:r>
      <w:r>
        <w:rPr>
          <w:rFonts w:hint="eastAsia" w:ascii="黑体" w:hAnsi="黑体" w:eastAsia="黑体" w:cs="黑体"/>
          <w:sz w:val="32"/>
          <w:szCs w:val="32"/>
        </w:rPr>
        <w:t>告</w:t>
      </w:r>
      <w:bookmarkEnd w:id="0"/>
      <w:bookmarkEnd w:id="1"/>
      <w:r>
        <w:rPr>
          <w:rFonts w:hint="eastAsia" w:ascii="黑体" w:hAnsi="黑体" w:eastAsia="黑体" w:cs="黑体"/>
          <w:sz w:val="32"/>
          <w:szCs w:val="32"/>
        </w:rPr>
        <w:t>》的必要性</w:t>
      </w:r>
    </w:p>
    <w:p w14:paraId="037F93D1">
      <w:pPr>
        <w:snapToGrid w:val="0"/>
        <w:spacing w:line="560" w:lineRule="exact"/>
        <w:ind w:firstLine="629"/>
        <w:rPr>
          <w:rFonts w:hint="eastAsia" w:ascii="仿宋" w:hAnsi="仿宋" w:eastAsia="仿宋" w:cs="楷体"/>
          <w:sz w:val="32"/>
          <w:szCs w:val="32"/>
        </w:rPr>
      </w:pPr>
      <w:r>
        <w:rPr>
          <w:rFonts w:hint="eastAsia" w:ascii="仿宋" w:hAnsi="仿宋" w:eastAsia="仿宋" w:cs="楷体"/>
          <w:sz w:val="32"/>
          <w:szCs w:val="32"/>
        </w:rPr>
        <w:t>松材线虫病是一种隐藏在松树中的森林病虫害，具有致病力强、传播速度快、除治难度大等特点，对松树产生毁灭性的侵害，被称为松树的“癌症”，已列入国际、国内重要检疫对象。2026年7月16日，我县被国家林业和草原局划定为松材线虫病疫区（2026年第9号公告）。为切实做好我县松材线虫病防控工作，最大限度地保护森林资源和生态安全，发布</w:t>
      </w:r>
      <w:bookmarkStart w:id="2" w:name="OLE_LINK7"/>
      <w:r>
        <w:rPr>
          <w:rFonts w:hint="eastAsia" w:ascii="仿宋" w:hAnsi="仿宋" w:eastAsia="仿宋" w:cs="楷体"/>
          <w:sz w:val="32"/>
          <w:szCs w:val="32"/>
        </w:rPr>
        <w:t>关于加强全县松材线虫病疫木管控的</w:t>
      </w:r>
      <w:r>
        <w:rPr>
          <w:rFonts w:hint="eastAsia" w:ascii="仿宋" w:hAnsi="仿宋" w:eastAsia="仿宋" w:cs="楷体"/>
          <w:sz w:val="32"/>
          <w:szCs w:val="32"/>
          <w:lang w:val="en-US" w:eastAsia="zh-CN"/>
        </w:rPr>
        <w:t>通</w:t>
      </w:r>
      <w:r>
        <w:rPr>
          <w:rFonts w:hint="eastAsia" w:ascii="仿宋" w:hAnsi="仿宋" w:eastAsia="仿宋" w:cs="楷体"/>
          <w:sz w:val="32"/>
          <w:szCs w:val="32"/>
        </w:rPr>
        <w:t>告</w:t>
      </w:r>
      <w:bookmarkEnd w:id="2"/>
      <w:r>
        <w:rPr>
          <w:rFonts w:hint="eastAsia" w:ascii="仿宋" w:hAnsi="仿宋" w:eastAsia="仿宋" w:cs="楷体"/>
          <w:sz w:val="32"/>
          <w:szCs w:val="32"/>
        </w:rPr>
        <w:t>十分有必要。</w:t>
      </w:r>
    </w:p>
    <w:p w14:paraId="0616B44C">
      <w:pPr>
        <w:snapToGrid w:val="0"/>
        <w:spacing w:line="560" w:lineRule="exact"/>
        <w:ind w:firstLine="629"/>
        <w:rPr>
          <w:rFonts w:ascii="黑体" w:hAnsi="黑体" w:eastAsia="黑体" w:cs="黑体"/>
          <w:sz w:val="32"/>
          <w:szCs w:val="32"/>
        </w:rPr>
      </w:pPr>
      <w:r>
        <w:rPr>
          <w:rFonts w:hint="eastAsia" w:ascii="黑体" w:hAnsi="黑体" w:eastAsia="黑体" w:cs="黑体"/>
          <w:sz w:val="32"/>
          <w:szCs w:val="32"/>
        </w:rPr>
        <w:t>二、起草过程</w:t>
      </w:r>
    </w:p>
    <w:p w14:paraId="3C711642">
      <w:pPr>
        <w:snapToGrid w:val="0"/>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（一）调查研究情况</w:t>
      </w:r>
    </w:p>
    <w:p w14:paraId="49020475">
      <w:pPr>
        <w:snapToGrid w:val="0"/>
        <w:spacing w:line="600" w:lineRule="exact"/>
        <w:ind w:firstLine="640" w:firstLineChars="200"/>
        <w:rPr>
          <w:rFonts w:eastAsia="仿宋_GB2312"/>
          <w:spacing w:val="-12"/>
          <w:sz w:val="32"/>
          <w:szCs w:val="32"/>
          <w:highlight w:val="yellow"/>
        </w:rPr>
      </w:pPr>
      <w:r>
        <w:rPr>
          <w:rFonts w:hint="eastAsia" w:ascii="仿宋" w:hAnsi="仿宋" w:eastAsia="仿宋" w:cs="仿宋"/>
          <w:sz w:val="32"/>
          <w:szCs w:val="32"/>
        </w:rPr>
        <w:t>根据《中华人民共和国森林法》《植物检疫条例》《森林病虫害防治条例》《松材线虫病疫区和疫木管理办法》《湖南省林业有害生物防治检疫条例》等法律法规关于松材线虫病疫情防控相关规定，结合我县松材线虫病疫情发生实际情况，参考芷江县等其它疫区疫木管理规范制度，起草形成我县《</w:t>
      </w:r>
      <w:bookmarkStart w:id="3" w:name="OLE_LINK8"/>
      <w:bookmarkStart w:id="4" w:name="OLE_LINK9"/>
      <w:r>
        <w:rPr>
          <w:rFonts w:hint="eastAsia" w:ascii="仿宋" w:hAnsi="仿宋" w:eastAsia="仿宋" w:cs="楷体"/>
          <w:sz w:val="32"/>
          <w:szCs w:val="32"/>
        </w:rPr>
        <w:t>关于加强全县松材线虫病疫木管控的</w:t>
      </w:r>
      <w:r>
        <w:rPr>
          <w:rFonts w:hint="eastAsia" w:ascii="仿宋" w:hAnsi="仿宋" w:eastAsia="仿宋" w:cs="楷体"/>
          <w:sz w:val="32"/>
          <w:szCs w:val="32"/>
          <w:lang w:val="en-US" w:eastAsia="zh-CN"/>
        </w:rPr>
        <w:t>通</w:t>
      </w:r>
      <w:r>
        <w:rPr>
          <w:rFonts w:hint="eastAsia" w:ascii="仿宋" w:hAnsi="仿宋" w:eastAsia="仿宋" w:cs="楷体"/>
          <w:sz w:val="32"/>
          <w:szCs w:val="32"/>
        </w:rPr>
        <w:t>告</w:t>
      </w:r>
      <w:bookmarkEnd w:id="3"/>
      <w:bookmarkEnd w:id="4"/>
      <w:r>
        <w:rPr>
          <w:rFonts w:hint="eastAsia" w:ascii="仿宋" w:hAnsi="仿宋" w:eastAsia="仿宋" w:cs="仿宋"/>
          <w:sz w:val="32"/>
          <w:szCs w:val="32"/>
        </w:rPr>
        <w:t>》。</w:t>
      </w:r>
    </w:p>
    <w:p w14:paraId="1A777080">
      <w:pPr>
        <w:snapToGrid w:val="0"/>
        <w:spacing w:line="560" w:lineRule="exact"/>
        <w:ind w:firstLine="640" w:firstLineChars="200"/>
        <w:textAlignment w:val="baseline"/>
        <w:rPr>
          <w:rFonts w:ascii="楷体" w:hAnsi="楷体" w:eastAsia="楷体" w:cs="楷体"/>
          <w:sz w:val="32"/>
          <w:szCs w:val="32"/>
        </w:rPr>
      </w:pPr>
      <w:r>
        <w:rPr>
          <w:rFonts w:ascii="楷体" w:hAnsi="楷体" w:eastAsia="楷体" w:cs="楷体"/>
          <w:sz w:val="32"/>
          <w:szCs w:val="32"/>
        </w:rPr>
        <w:t>（</w:t>
      </w:r>
      <w:r>
        <w:rPr>
          <w:rFonts w:hint="eastAsia" w:ascii="楷体" w:hAnsi="楷体" w:eastAsia="楷体" w:cs="楷体"/>
          <w:sz w:val="32"/>
          <w:szCs w:val="32"/>
          <w:lang w:val="en-US" w:eastAsia="zh-CN"/>
        </w:rPr>
        <w:t>二</w:t>
      </w:r>
      <w:r>
        <w:rPr>
          <w:rFonts w:ascii="楷体" w:hAnsi="楷体" w:eastAsia="楷体" w:cs="楷体"/>
          <w:sz w:val="32"/>
          <w:szCs w:val="32"/>
        </w:rPr>
        <w:t>）起草部门负责人讨论的情况</w:t>
      </w:r>
    </w:p>
    <w:p w14:paraId="4A28C882">
      <w:pPr>
        <w:snapToGrid w:val="0"/>
        <w:spacing w:line="600" w:lineRule="exact"/>
        <w:ind w:firstLine="630"/>
        <w:rPr>
          <w:rFonts w:ascii="仿宋" w:hAnsi="仿宋" w:eastAsia="仿宋" w:cs="楷体"/>
          <w:sz w:val="32"/>
          <w:szCs w:val="32"/>
        </w:rPr>
      </w:pPr>
      <w:r>
        <w:rPr>
          <w:rFonts w:ascii="仿宋" w:hAnsi="仿宋" w:eastAsia="仿宋" w:cs="楷体"/>
          <w:sz w:val="32"/>
          <w:szCs w:val="32"/>
        </w:rPr>
        <w:t>在征求意见中，各方面对制定《</w:t>
      </w:r>
      <w:r>
        <w:rPr>
          <w:rFonts w:hint="eastAsia" w:ascii="仿宋" w:hAnsi="仿宋" w:eastAsia="仿宋" w:cs="楷体"/>
          <w:sz w:val="32"/>
          <w:szCs w:val="32"/>
        </w:rPr>
        <w:t>关于加强全县松材线虫病疫木管控的公告</w:t>
      </w:r>
      <w:r>
        <w:rPr>
          <w:rFonts w:ascii="仿宋" w:hAnsi="仿宋" w:eastAsia="仿宋" w:cs="楷体"/>
          <w:sz w:val="32"/>
          <w:szCs w:val="32"/>
        </w:rPr>
        <w:t>》给予了充分肯定和高度评价。普遍认为，制定《</w:t>
      </w:r>
      <w:r>
        <w:rPr>
          <w:rFonts w:hint="eastAsia" w:ascii="仿宋" w:hAnsi="仿宋" w:eastAsia="仿宋" w:cs="楷体"/>
          <w:sz w:val="32"/>
          <w:szCs w:val="32"/>
        </w:rPr>
        <w:t>关于加强全县松材线虫病疫木管控的公告</w:t>
      </w:r>
      <w:r>
        <w:rPr>
          <w:rFonts w:ascii="仿宋" w:hAnsi="仿宋" w:eastAsia="仿宋" w:cs="楷体"/>
          <w:sz w:val="32"/>
          <w:szCs w:val="32"/>
        </w:rPr>
        <w:t>》非常必要、非常及时，对于</w:t>
      </w:r>
      <w:r>
        <w:rPr>
          <w:rFonts w:hint="eastAsia" w:ascii="仿宋" w:hAnsi="仿宋" w:eastAsia="仿宋" w:cs="楷体"/>
          <w:sz w:val="32"/>
          <w:szCs w:val="32"/>
        </w:rPr>
        <w:t>做</w:t>
      </w:r>
      <w:r>
        <w:rPr>
          <w:rFonts w:ascii="仿宋" w:hAnsi="仿宋" w:eastAsia="仿宋" w:cs="楷体"/>
          <w:sz w:val="32"/>
          <w:szCs w:val="32"/>
        </w:rPr>
        <w:t>好我县松材线虫病防控工作具有十分重要的意义。同时，各方面就如何完善《</w:t>
      </w:r>
      <w:r>
        <w:rPr>
          <w:rFonts w:hint="eastAsia" w:ascii="仿宋" w:hAnsi="仿宋" w:eastAsia="仿宋" w:cs="楷体"/>
          <w:sz w:val="32"/>
          <w:szCs w:val="32"/>
        </w:rPr>
        <w:t>关于加强全县松材线虫病疫木管控的</w:t>
      </w:r>
      <w:r>
        <w:rPr>
          <w:rFonts w:hint="eastAsia" w:ascii="仿宋" w:hAnsi="仿宋" w:eastAsia="仿宋" w:cs="楷体"/>
          <w:sz w:val="32"/>
          <w:szCs w:val="32"/>
          <w:lang w:val="en-US" w:eastAsia="zh-CN"/>
        </w:rPr>
        <w:t>通</w:t>
      </w:r>
      <w:r>
        <w:rPr>
          <w:rFonts w:hint="eastAsia" w:ascii="仿宋" w:hAnsi="仿宋" w:eastAsia="仿宋" w:cs="楷体"/>
          <w:sz w:val="32"/>
          <w:szCs w:val="32"/>
        </w:rPr>
        <w:t>告</w:t>
      </w:r>
      <w:r>
        <w:rPr>
          <w:rFonts w:ascii="仿宋" w:hAnsi="仿宋" w:eastAsia="仿宋" w:cs="楷体"/>
          <w:sz w:val="32"/>
          <w:szCs w:val="32"/>
        </w:rPr>
        <w:t>》内容，结合各自工作提出了宝贵的修改意见，这些意见基本上予以采纳和吸收。</w:t>
      </w:r>
    </w:p>
    <w:p w14:paraId="182507EF">
      <w:pPr>
        <w:snapToGrid w:val="0"/>
        <w:spacing w:line="560" w:lineRule="exact"/>
        <w:ind w:firstLine="629"/>
        <w:rPr>
          <w:rFonts w:ascii="黑体" w:hAnsi="黑体" w:eastAsia="黑体" w:cs="黑体"/>
          <w:sz w:val="32"/>
          <w:szCs w:val="32"/>
        </w:rPr>
      </w:pPr>
      <w:r>
        <w:rPr>
          <w:rFonts w:hint="eastAsia" w:ascii="黑体" w:hAnsi="黑体" w:eastAsia="黑体" w:cs="黑体"/>
          <w:sz w:val="32"/>
          <w:szCs w:val="32"/>
        </w:rPr>
        <w:t>三、需要说明的问题</w:t>
      </w:r>
    </w:p>
    <w:p w14:paraId="10DE40E7">
      <w:pPr>
        <w:snapToGrid w:val="0"/>
        <w:spacing w:line="560" w:lineRule="exact"/>
        <w:ind w:firstLine="640" w:firstLineChars="200"/>
        <w:textAlignment w:val="baseline"/>
        <w:rPr>
          <w:rFonts w:ascii="楷体" w:hAnsi="楷体" w:eastAsia="楷体" w:cs="楷体"/>
          <w:sz w:val="32"/>
          <w:szCs w:val="32"/>
        </w:rPr>
      </w:pPr>
      <w:r>
        <w:rPr>
          <w:rFonts w:hint="eastAsia" w:ascii="楷体" w:hAnsi="楷体" w:eastAsia="楷体" w:cs="楷体"/>
          <w:sz w:val="32"/>
          <w:szCs w:val="32"/>
        </w:rPr>
        <w:t>（一）文件的重点内容的说明</w:t>
      </w:r>
    </w:p>
    <w:p w14:paraId="4F98D693">
      <w:pPr>
        <w:snapToGrid w:val="0"/>
        <w:spacing w:line="560" w:lineRule="exact"/>
        <w:ind w:firstLine="640" w:firstLineChars="200"/>
        <w:textAlignment w:val="baseline"/>
        <w:rPr>
          <w:rFonts w:hint="eastAsia" w:ascii="仿宋" w:hAnsi="仿宋" w:eastAsia="仿宋" w:cs="楷体"/>
          <w:sz w:val="32"/>
          <w:szCs w:val="32"/>
        </w:rPr>
      </w:pPr>
      <w:r>
        <w:rPr>
          <w:rFonts w:hint="eastAsia" w:ascii="仿宋" w:hAnsi="仿宋" w:eastAsia="仿宋" w:cs="楷体"/>
          <w:sz w:val="32"/>
          <w:szCs w:val="32"/>
        </w:rPr>
        <w:t>文件重点对松材线虫病疫区和疫木管理措施进行了规范性约束，约束对象为林农和涉松木材加工经营单位和个人，规范重点事项为现存已采伐马尾松疫木处置事宜和今后采伐马尾松疫木无害化处置事宜。</w:t>
      </w:r>
    </w:p>
    <w:p w14:paraId="4895277C">
      <w:pPr>
        <w:snapToGrid w:val="0"/>
        <w:spacing w:line="560" w:lineRule="exact"/>
        <w:ind w:firstLine="640" w:firstLineChars="200"/>
        <w:textAlignment w:val="baseline"/>
        <w:rPr>
          <w:rFonts w:ascii="楷体" w:hAnsi="楷体" w:eastAsia="楷体" w:cs="楷体"/>
          <w:sz w:val="32"/>
          <w:szCs w:val="32"/>
        </w:rPr>
      </w:pPr>
      <w:r>
        <w:rPr>
          <w:rFonts w:hint="eastAsia" w:ascii="楷体" w:hAnsi="楷体" w:eastAsia="楷体" w:cs="楷体"/>
          <w:sz w:val="32"/>
          <w:szCs w:val="32"/>
        </w:rPr>
        <w:t>（二）根据本地实际制定的内容和具体说明</w:t>
      </w:r>
    </w:p>
    <w:p w14:paraId="356CABFB">
      <w:pPr>
        <w:snapToGrid w:val="0"/>
        <w:spacing w:line="560" w:lineRule="exact"/>
        <w:ind w:firstLine="640" w:firstLineChars="200"/>
        <w:rPr>
          <w:rFonts w:hint="eastAsia" w:ascii="仿宋" w:hAnsi="仿宋" w:eastAsia="仿宋" w:cs="楷体"/>
          <w:sz w:val="32"/>
          <w:szCs w:val="32"/>
        </w:rPr>
      </w:pPr>
      <w:r>
        <w:rPr>
          <w:rFonts w:hint="eastAsia" w:ascii="仿宋" w:hAnsi="仿宋" w:eastAsia="仿宋" w:cs="楷体"/>
          <w:sz w:val="32"/>
          <w:szCs w:val="32"/>
        </w:rPr>
        <w:t>主要为已采伐马尾松疫木处置期限。我县于2026年7月16日公布为松材线虫病疫区，为了合理规范处置林农及涉松木材加工经营单位和个人留存的马尾松疫木，要求以上主体于2026年9月30日前自主完成留存疫木的无害化处理。</w:t>
      </w:r>
    </w:p>
    <w:p w14:paraId="342DA90B">
      <w:pPr>
        <w:snapToGrid w:val="0"/>
        <w:spacing w:line="560" w:lineRule="exact"/>
        <w:ind w:firstLine="640" w:firstLineChars="200"/>
        <w:textAlignment w:val="baseline"/>
        <w:rPr>
          <w:rFonts w:ascii="楷体" w:hAnsi="楷体" w:eastAsia="楷体" w:cs="楷体"/>
          <w:sz w:val="32"/>
          <w:szCs w:val="32"/>
        </w:rPr>
      </w:pPr>
      <w:r>
        <w:rPr>
          <w:rFonts w:hint="eastAsia" w:ascii="楷体" w:hAnsi="楷体" w:eastAsia="楷体" w:cs="楷体"/>
          <w:sz w:val="32"/>
          <w:szCs w:val="32"/>
        </w:rPr>
        <w:t>（三）参照外地制定的内容和具体说明</w:t>
      </w:r>
    </w:p>
    <w:p w14:paraId="4C163E1A">
      <w:pPr>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参照芷江县疫木除治作业现场管理制度，制定以下管理措施：“开展松材线虫病除治作业的山场不得放养家禽、家畜，避免干扰除治作业、降低疫情传播风险。任何单位和个人不得损毁、移动、破坏松材线虫病防控宣传牌、警示牌、诱捕器等防控设施设备，保障防控工作正常开展。”</w:t>
      </w:r>
    </w:p>
    <w:p w14:paraId="11317205">
      <w:pPr>
        <w:snapToGrid w:val="0"/>
        <w:spacing w:line="560" w:lineRule="exact"/>
        <w:ind w:firstLine="640" w:firstLineChars="200"/>
        <w:textAlignment w:val="baseline"/>
        <w:rPr>
          <w:rFonts w:ascii="楷体" w:hAnsi="楷体" w:eastAsia="楷体" w:cs="楷体"/>
          <w:sz w:val="32"/>
          <w:szCs w:val="32"/>
        </w:rPr>
      </w:pPr>
      <w:r>
        <w:rPr>
          <w:rFonts w:hint="eastAsia" w:ascii="楷体" w:hAnsi="楷体" w:eastAsia="楷体" w:cs="楷体"/>
          <w:sz w:val="32"/>
          <w:szCs w:val="32"/>
        </w:rPr>
        <w:t>（四）其他需要说明的问题</w:t>
      </w:r>
    </w:p>
    <w:p w14:paraId="7B5E446F">
      <w:pPr>
        <w:snapToGrid w:val="0"/>
        <w:spacing w:line="560" w:lineRule="exact"/>
        <w:ind w:firstLine="630"/>
        <w:rPr>
          <w:rFonts w:ascii="仿宋" w:hAnsi="仿宋" w:eastAsia="仿宋" w:cs="楷体"/>
          <w:sz w:val="32"/>
          <w:szCs w:val="32"/>
        </w:rPr>
      </w:pPr>
      <w:r>
        <w:rPr>
          <w:rFonts w:hint="eastAsia" w:ascii="仿宋" w:hAnsi="仿宋" w:eastAsia="仿宋" w:cs="楷体"/>
          <w:sz w:val="32"/>
          <w:szCs w:val="32"/>
        </w:rPr>
        <w:t>《关于加强全县松材线虫病疫木管控的</w:t>
      </w:r>
      <w:r>
        <w:rPr>
          <w:rFonts w:hint="eastAsia" w:ascii="仿宋" w:hAnsi="仿宋" w:eastAsia="仿宋" w:cs="楷体"/>
          <w:sz w:val="32"/>
          <w:szCs w:val="32"/>
          <w:lang w:val="en-US" w:eastAsia="zh-CN"/>
        </w:rPr>
        <w:t>通</w:t>
      </w:r>
      <w:r>
        <w:rPr>
          <w:rFonts w:hint="eastAsia" w:ascii="仿宋" w:hAnsi="仿宋" w:eastAsia="仿宋" w:cs="楷体"/>
          <w:sz w:val="32"/>
          <w:szCs w:val="32"/>
        </w:rPr>
        <w:t>告》经过研究起草、反复征求意见和反复讨论修改，已趋于成熟，符合规范性文件的制定要求，与上位法不相抵触，特提请审议。</w:t>
      </w:r>
    </w:p>
    <w:p w14:paraId="053F3DBD">
      <w:pPr>
        <w:snapToGrid w:val="0"/>
        <w:spacing w:line="560" w:lineRule="exact"/>
        <w:ind w:firstLine="630"/>
        <w:rPr>
          <w:rFonts w:ascii="仿宋" w:hAnsi="仿宋" w:eastAsia="仿宋" w:cs="楷体"/>
          <w:sz w:val="32"/>
          <w:szCs w:val="32"/>
        </w:rPr>
      </w:pPr>
      <w:r>
        <w:rPr>
          <w:rFonts w:hint="eastAsia" w:ascii="仿宋" w:hAnsi="仿宋" w:eastAsia="仿宋" w:cs="楷体"/>
          <w:sz w:val="32"/>
          <w:szCs w:val="32"/>
        </w:rPr>
        <w:t>特此说明，请予审定。</w:t>
      </w:r>
    </w:p>
    <w:p w14:paraId="27E145C0">
      <w:pPr>
        <w:snapToGrid w:val="0"/>
        <w:spacing w:line="560" w:lineRule="exact"/>
        <w:textAlignment w:val="baseline"/>
        <w:rPr>
          <w:rFonts w:ascii="仿宋" w:hAnsi="仿宋" w:eastAsia="仿宋" w:cs="仿宋"/>
          <w:sz w:val="32"/>
          <w:szCs w:val="32"/>
        </w:rPr>
      </w:pPr>
    </w:p>
    <w:p w14:paraId="10EB2053">
      <w:pPr>
        <w:snapToGrid w:val="0"/>
        <w:spacing w:line="560" w:lineRule="exact"/>
        <w:rPr>
          <w:rFonts w:ascii="仿宋" w:hAnsi="仿宋" w:eastAsia="仿宋" w:cs="仿宋"/>
          <w:sz w:val="32"/>
          <w:szCs w:val="32"/>
        </w:rPr>
      </w:pPr>
    </w:p>
    <w:p w14:paraId="29A23423">
      <w:pPr>
        <w:snapToGrid w:val="0"/>
        <w:spacing w:line="560" w:lineRule="exact"/>
        <w:ind w:firstLine="4480" w:firstLineChars="1400"/>
        <w:rPr>
          <w:rFonts w:hint="eastAsia" w:ascii="仿宋" w:hAnsi="仿宋" w:eastAsia="仿宋" w:cs="仿宋"/>
          <w:sz w:val="32"/>
          <w:szCs w:val="32"/>
        </w:rPr>
      </w:pPr>
      <w:r>
        <w:rPr>
          <w:rFonts w:hint="eastAsia" w:ascii="仿宋" w:hAnsi="仿宋" w:eastAsia="仿宋" w:cs="仿宋"/>
          <w:sz w:val="32"/>
          <w:szCs w:val="32"/>
        </w:rPr>
        <w:t>新晃侗族自治县林业局</w:t>
      </w:r>
    </w:p>
    <w:p w14:paraId="1345DDA9">
      <w:pPr>
        <w:snapToGrid w:val="0"/>
        <w:spacing w:line="560" w:lineRule="exact"/>
        <w:ind w:firstLine="4800" w:firstLineChars="1500"/>
        <w:rPr>
          <w:rFonts w:ascii="仿宋" w:hAnsi="仿宋" w:eastAsia="仿宋" w:cs="仿宋"/>
          <w:sz w:val="32"/>
          <w:szCs w:val="32"/>
        </w:rPr>
      </w:pPr>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FA3F92"/>
    <w:rsid w:val="000C22F6"/>
    <w:rsid w:val="000C5787"/>
    <w:rsid w:val="003113C4"/>
    <w:rsid w:val="00480B18"/>
    <w:rsid w:val="00515C53"/>
    <w:rsid w:val="00582EDC"/>
    <w:rsid w:val="005D224C"/>
    <w:rsid w:val="005E1FA6"/>
    <w:rsid w:val="006658A0"/>
    <w:rsid w:val="006744C4"/>
    <w:rsid w:val="007637EB"/>
    <w:rsid w:val="009000A0"/>
    <w:rsid w:val="00AF3A69"/>
    <w:rsid w:val="00CC7B4E"/>
    <w:rsid w:val="00FF20DC"/>
    <w:rsid w:val="02C170CB"/>
    <w:rsid w:val="080812F8"/>
    <w:rsid w:val="08AE1E9F"/>
    <w:rsid w:val="19C332D1"/>
    <w:rsid w:val="19FB2A6A"/>
    <w:rsid w:val="26D62895"/>
    <w:rsid w:val="28A341C5"/>
    <w:rsid w:val="2C697D08"/>
    <w:rsid w:val="32C20171"/>
    <w:rsid w:val="35150A2C"/>
    <w:rsid w:val="367D0F7F"/>
    <w:rsid w:val="37362EDC"/>
    <w:rsid w:val="38DE55D9"/>
    <w:rsid w:val="3AA35882"/>
    <w:rsid w:val="3AB331C1"/>
    <w:rsid w:val="3DF53AF1"/>
    <w:rsid w:val="3F177A97"/>
    <w:rsid w:val="4CB46925"/>
    <w:rsid w:val="52FA3F92"/>
    <w:rsid w:val="54845634"/>
    <w:rsid w:val="54EF0E42"/>
    <w:rsid w:val="57F86260"/>
    <w:rsid w:val="586C4558"/>
    <w:rsid w:val="58CC7F5C"/>
    <w:rsid w:val="59B14918"/>
    <w:rsid w:val="5C423F4D"/>
    <w:rsid w:val="5E192A8C"/>
    <w:rsid w:val="627B3D15"/>
    <w:rsid w:val="695157D0"/>
    <w:rsid w:val="728C7879"/>
    <w:rsid w:val="75581C94"/>
    <w:rsid w:val="76AE4262"/>
    <w:rsid w:val="79D833A4"/>
    <w:rsid w:val="7A8C6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1081</Words>
  <Characters>1100</Characters>
  <Lines>8</Lines>
  <Paragraphs>2</Paragraphs>
  <TotalTime>31</TotalTime>
  <ScaleCrop>false</ScaleCrop>
  <LinksUpToDate>false</LinksUpToDate>
  <CharactersWithSpaces>1100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2026-09-01T08:50:00Z</dcterms:created>
  <dc:creator>Administrator</dc:creator>
  <cp:lastModifiedBy>持</cp:lastModifiedBy>
  <dcterms:modified xsi:type="dcterms:W3CDTF">2026-09-03T09:15:58Z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F3A12DB8708447D7B6CB3D8F031DFD93_11</vt:lpwstr>
  </property>
  <property fmtid="{D5CDD505-2E9C-101B-9397-08002B2CF9AE}" pid="4" name="KSOTemplateDocerSaveRecord">
    <vt:lpwstr>eyJoZGlkIjoiZjg0ZDI1YTE5ZjI4YjQ3MWNlYjEwNmFlYmNhNDNmNTgiLCJ1c2VySWQiOiI0MjE2OTE5NzgifQ==</vt:lpwstr>
  </property>
</Properties>
</file>