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241E">
      <w:pPr>
        <w:jc w:val="center"/>
        <w:rPr>
          <w:rFonts w:hint="eastAsia" w:ascii="方正大标宋简体" w:eastAsia="方正大标宋简体"/>
          <w:sz w:val="44"/>
          <w:szCs w:val="44"/>
        </w:rPr>
      </w:pPr>
    </w:p>
    <w:p w14:paraId="546132C3">
      <w:pPr>
        <w:pStyle w:val="5"/>
        <w:rPr>
          <w:rFonts w:hint="eastAsia"/>
        </w:rPr>
      </w:pPr>
    </w:p>
    <w:p w14:paraId="36F0A273">
      <w:pPr>
        <w:rPr>
          <w:rFonts w:hint="eastAsia"/>
        </w:rPr>
      </w:pPr>
    </w:p>
    <w:p w14:paraId="4493E6C3">
      <w:pPr>
        <w:jc w:val="center"/>
        <w:rPr>
          <w:rFonts w:hint="eastAsia" w:ascii="方正大标宋简体" w:eastAsia="方正大标宋简体"/>
          <w:spacing w:val="-11"/>
          <w:sz w:val="44"/>
          <w:szCs w:val="44"/>
        </w:rPr>
      </w:pPr>
      <w:r>
        <w:rPr>
          <w:rFonts w:hint="eastAsia" w:ascii="方正大标宋简体" w:eastAsia="方正大标宋简体"/>
          <w:spacing w:val="-11"/>
          <w:sz w:val="44"/>
          <w:szCs w:val="44"/>
          <w:lang w:eastAsia="zh-CN"/>
        </w:rPr>
        <w:t>新晃</w:t>
      </w:r>
      <w:r>
        <w:rPr>
          <w:rFonts w:hint="eastAsia" w:ascii="方正大标宋简体" w:eastAsia="方正大标宋简体"/>
          <w:spacing w:val="-11"/>
          <w:sz w:val="44"/>
          <w:szCs w:val="44"/>
        </w:rPr>
        <w:t>侗族自治县人民代表大会常务委员会公告</w:t>
      </w:r>
    </w:p>
    <w:p w14:paraId="3AB041A1"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号）</w:t>
      </w:r>
    </w:p>
    <w:p w14:paraId="6CE8F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 w14:paraId="5F15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left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>《关于加强㵲水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>河新晃流域水质安全协同保护的决议》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经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新晃侗族自治县第十八届人民代表大会常务委员会第三十二次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>会议通过，现予以公告。</w:t>
      </w:r>
    </w:p>
    <w:p w14:paraId="2F5F3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3FA8D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33A6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新晃</w:t>
      </w:r>
      <w:r>
        <w:rPr>
          <w:rFonts w:hint="eastAsia" w:ascii="仿宋_GB2312" w:eastAsia="仿宋_GB2312"/>
          <w:sz w:val="32"/>
          <w:szCs w:val="32"/>
        </w:rPr>
        <w:t>侗族自治县人民代表大会常务委员会</w:t>
      </w:r>
    </w:p>
    <w:p w14:paraId="79DB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2025年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2A0E160">
      <w:pPr>
        <w:rPr>
          <w:rFonts w:hint="eastAsia"/>
          <w:sz w:val="32"/>
          <w:szCs w:val="32"/>
        </w:rPr>
      </w:pPr>
    </w:p>
    <w:p w14:paraId="5A849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3AF3E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296B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667B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4D64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2ED19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22C80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378E788E">
      <w:pPr>
        <w:spacing w:line="6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  <w:lang w:val="en-US" w:eastAsia="zh-CN"/>
        </w:rPr>
      </w:pPr>
    </w:p>
    <w:p w14:paraId="3301A3BC">
      <w:pPr>
        <w:spacing w:line="6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  <w:lang w:val="en-US" w:eastAsia="zh-CN"/>
        </w:rPr>
      </w:pPr>
    </w:p>
    <w:p w14:paraId="5B428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_GBK" w:hAnsi="方正大标宋_GBK" w:eastAsia="方正大标宋_GBK" w:cs="方正大标宋_GBK"/>
          <w:sz w:val="44"/>
          <w:szCs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  <w:lang w:val="en-US" w:eastAsia="zh-CN"/>
        </w:rPr>
        <w:t>新晃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</w:rPr>
        <w:t>侗族自治县人大常委会</w:t>
      </w:r>
    </w:p>
    <w:p w14:paraId="3474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_GBK" w:hAnsi="方正大标宋_GBK" w:eastAsia="方正大标宋_GBK" w:cs="方正大标宋_GBK"/>
          <w:sz w:val="44"/>
          <w:szCs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spacing w:val="-6"/>
          <w:sz w:val="44"/>
          <w:szCs w:val="44"/>
          <w:highlight w:val="none"/>
        </w:rPr>
        <w:t>关于加强</w:t>
      </w:r>
      <w:r>
        <w:rPr>
          <w:rFonts w:hint="eastAsia" w:ascii="方正大标宋_GBK" w:hAnsi="方正大标宋_GBK" w:eastAsia="方正大标宋_GBK" w:cs="方正大标宋_GBK"/>
          <w:b/>
          <w:bCs/>
          <w:spacing w:val="-6"/>
          <w:sz w:val="44"/>
          <w:szCs w:val="44"/>
          <w:highlight w:val="none"/>
        </w:rPr>
        <w:t>㵲</w:t>
      </w:r>
      <w:r>
        <w:rPr>
          <w:rFonts w:hint="eastAsia" w:ascii="方正大标宋_GBK" w:hAnsi="方正大标宋_GBK" w:eastAsia="方正大标宋_GBK" w:cs="方正大标宋_GBK"/>
          <w:spacing w:val="-6"/>
          <w:sz w:val="44"/>
          <w:szCs w:val="44"/>
          <w:highlight w:val="none"/>
          <w:lang w:val="en-US" w:eastAsia="zh-CN"/>
        </w:rPr>
        <w:t>水</w:t>
      </w:r>
      <w:r>
        <w:rPr>
          <w:rFonts w:hint="eastAsia" w:ascii="方正大标宋_GBK" w:hAnsi="方正大标宋_GBK" w:eastAsia="方正大标宋_GBK" w:cs="方正大标宋_GBK"/>
          <w:spacing w:val="-6"/>
          <w:sz w:val="44"/>
          <w:szCs w:val="44"/>
          <w:highlight w:val="none"/>
        </w:rPr>
        <w:t>河</w:t>
      </w:r>
      <w:r>
        <w:rPr>
          <w:rFonts w:hint="eastAsia" w:ascii="方正大标宋_GBK" w:hAnsi="方正大标宋_GBK" w:eastAsia="方正大标宋_GBK" w:cs="方正大标宋_GBK"/>
          <w:spacing w:val="-6"/>
          <w:sz w:val="44"/>
          <w:szCs w:val="44"/>
          <w:highlight w:val="none"/>
          <w:lang w:val="en-US" w:eastAsia="zh-CN"/>
        </w:rPr>
        <w:t>新晃</w:t>
      </w:r>
      <w:r>
        <w:rPr>
          <w:rFonts w:hint="eastAsia" w:ascii="方正大标宋_GBK" w:hAnsi="方正大标宋_GBK" w:eastAsia="方正大标宋_GBK" w:cs="方正大标宋_GBK"/>
          <w:spacing w:val="-6"/>
          <w:sz w:val="44"/>
          <w:szCs w:val="44"/>
          <w:highlight w:val="none"/>
        </w:rPr>
        <w:t>流域水质安全协同保护的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</w:rPr>
        <w:t>决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</w:rPr>
        <w:t>议</w:t>
      </w:r>
    </w:p>
    <w:p w14:paraId="2F2AE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" w:hAnsi="楷体" w:eastAsia="楷体" w:cs="楷体"/>
          <w:sz w:val="32"/>
          <w:szCs w:val="32"/>
          <w:highlight w:val="none"/>
        </w:rPr>
      </w:pPr>
    </w:p>
    <w:p w14:paraId="701BC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51" w:leftChars="-135" w:right="-301" w:rightChars="-94" w:hanging="281" w:hangingChars="88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（已经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2025年5月30日新晃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侗族自治县第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届人大常委会</w:t>
      </w:r>
    </w:p>
    <w:p w14:paraId="1C0F0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51" w:leftChars="-135" w:right="-301" w:rightChars="-94" w:hanging="281" w:hangingChars="88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第三</w:t>
      </w:r>
      <w:r>
        <w:rPr>
          <w:rFonts w:ascii="楷体" w:hAnsi="楷体" w:eastAsia="楷体" w:cs="楷体"/>
          <w:sz w:val="32"/>
          <w:szCs w:val="32"/>
          <w:highlight w:val="none"/>
        </w:rPr>
        <w:t>十二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次会议通过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</w:p>
    <w:p w14:paraId="67E7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楷体" w:hAnsi="楷体" w:eastAsia="楷体" w:cs="楷体"/>
          <w:sz w:val="32"/>
          <w:szCs w:val="32"/>
          <w:highlight w:val="none"/>
        </w:rPr>
      </w:pPr>
    </w:p>
    <w:p w14:paraId="2881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㵲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水属</w:t>
      </w:r>
      <w:r>
        <w:rPr>
          <w:rFonts w:ascii="仿宋" w:hAnsi="仿宋" w:eastAsia="仿宋_GB2312" w:cs="仿宋"/>
          <w:sz w:val="32"/>
          <w:szCs w:val="32"/>
          <w:highlight w:val="none"/>
        </w:rPr>
        <w:t>沅江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水系一级支流</w:t>
      </w:r>
      <w:r>
        <w:rPr>
          <w:rFonts w:ascii="仿宋" w:hAnsi="仿宋" w:eastAsia="仿宋_GB2312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发源于贵州省瓮安县，经玉屏侗族自治县流入湖南省新晃侗族自治县，</w:t>
      </w:r>
      <w:r>
        <w:rPr>
          <w:rFonts w:ascii="仿宋" w:hAnsi="仿宋" w:eastAsia="仿宋_GB2312" w:cs="仿宋"/>
          <w:sz w:val="32"/>
          <w:szCs w:val="32"/>
          <w:highlight w:val="none"/>
        </w:rPr>
        <w:t>在贵州境内称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“㵲阳河”，湖南</w:t>
      </w:r>
      <w:r>
        <w:rPr>
          <w:rFonts w:ascii="仿宋" w:hAnsi="仿宋" w:eastAsia="仿宋_GB2312" w:cs="仿宋"/>
          <w:sz w:val="32"/>
          <w:szCs w:val="32"/>
          <w:highlight w:val="none"/>
        </w:rPr>
        <w:t>境内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称“㵲水河”，是两县的“母亲河”。为贯彻落实习近平生态文明思想，切实加强㵲阳河玉屏流域－㵲水河新晃流域的水质安全协同保护工作，确保流域内生态安全和可持续发展，推动湘黔边界区域高质量发展，经</w:t>
      </w:r>
      <w:r>
        <w:rPr>
          <w:rFonts w:ascii="仿宋" w:hAnsi="仿宋" w:eastAsia="仿宋_GB2312" w:cs="仿宋"/>
          <w:sz w:val="32"/>
          <w:szCs w:val="32"/>
          <w:highlight w:val="none"/>
        </w:rPr>
        <w:t>与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玉屏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侗族</w:t>
      </w:r>
      <w:r>
        <w:rPr>
          <w:rFonts w:ascii="仿宋" w:hAnsi="仿宋" w:eastAsia="仿宋_GB2312" w:cs="仿宋"/>
          <w:sz w:val="32"/>
          <w:szCs w:val="32"/>
          <w:highlight w:val="none"/>
        </w:rPr>
        <w:t>自治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县人大常委会充分</w:t>
      </w:r>
      <w:r>
        <w:rPr>
          <w:rFonts w:ascii="仿宋" w:hAnsi="仿宋" w:eastAsia="仿宋_GB2312" w:cs="仿宋"/>
          <w:sz w:val="32"/>
          <w:szCs w:val="32"/>
          <w:highlight w:val="none"/>
        </w:rPr>
        <w:t>协商、深入调研，两县人大常委会就流域水质安全协同保护分别作出决议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新晃</w:t>
      </w:r>
      <w:r>
        <w:rPr>
          <w:rFonts w:ascii="仿宋" w:hAnsi="仿宋" w:eastAsia="仿宋_GB2312" w:cs="仿宋"/>
          <w:sz w:val="32"/>
          <w:szCs w:val="32"/>
          <w:highlight w:val="none"/>
        </w:rPr>
        <w:t>侗族自治县人大常委会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根据《中华人民共和国环境保护法》《中华人民共和国水污染防治法》《中华人民共和国水法》《中华人民共和国水土保持法》《中华人民共和国各级人民代表大会常务委员会监督法》等法律规定，特</w:t>
      </w:r>
      <w:r>
        <w:rPr>
          <w:rFonts w:ascii="仿宋" w:hAnsi="仿宋" w:eastAsia="仿宋_GB2312" w:cs="仿宋"/>
          <w:sz w:val="32"/>
          <w:szCs w:val="32"/>
          <w:highlight w:val="none"/>
        </w:rPr>
        <w:t>决议如下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：</w:t>
      </w:r>
    </w:p>
    <w:p w14:paraId="041D8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一、强化宣传教育，凝聚保护共识。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县人民</w:t>
      </w:r>
      <w:r>
        <w:rPr>
          <w:rFonts w:ascii="仿宋" w:hAnsi="仿宋" w:eastAsia="仿宋_GB2312" w:cs="仿宋"/>
          <w:sz w:val="32"/>
          <w:szCs w:val="32"/>
          <w:highlight w:val="none"/>
        </w:rPr>
        <w:t>政府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要高度重视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流域内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的水质安全协同保护工作，进一步加大宣传力度，充分利用广播、电视、报刊、互联网等媒体广泛宣传水质安全协同保护的重要性，鼓励志愿者参与“保护母亲河”行动，提高公众的环保意识和参与意识，共同营造“守护母亲河，水清环境美”的浓厚氛围。</w:t>
      </w:r>
    </w:p>
    <w:p w14:paraId="7D01D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二、加大绿化力度，优化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水质条件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加大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流域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沿岸的封山育林、绿化造林力度，重视森林防火工作，保护现有林草资源，提高森林覆盖率，防止水土流失，优化</w:t>
      </w:r>
      <w:r>
        <w:rPr>
          <w:rFonts w:ascii="仿宋" w:hAnsi="仿宋" w:eastAsia="仿宋_GB2312" w:cs="仿宋"/>
          <w:sz w:val="32"/>
          <w:szCs w:val="32"/>
          <w:highlight w:val="none"/>
        </w:rPr>
        <w:t>水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生态</w:t>
      </w:r>
      <w:r>
        <w:rPr>
          <w:rFonts w:ascii="仿宋" w:hAnsi="仿宋" w:eastAsia="仿宋_GB2312" w:cs="仿宋"/>
          <w:sz w:val="32"/>
          <w:szCs w:val="32"/>
          <w:highlight w:val="none"/>
        </w:rPr>
        <w:t>环境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。</w:t>
      </w:r>
    </w:p>
    <w:p w14:paraId="4BA09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三、规范农业生产，防止面源污染。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加强农业面源污染治理，规范农业生产和规模化养殖场粪污处理措施，持续推进化肥农药减量化，实行测土配方施肥，积极</w:t>
      </w:r>
      <w:r>
        <w:rPr>
          <w:rFonts w:ascii="仿宋" w:hAnsi="仿宋" w:eastAsia="仿宋_GB2312" w:cs="仿宋"/>
          <w:sz w:val="32"/>
          <w:szCs w:val="32"/>
          <w:highlight w:val="none"/>
        </w:rPr>
        <w:t>扩大绿肥种植面积，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降低水体富营养化风险。</w:t>
      </w:r>
    </w:p>
    <w:p w14:paraId="6BA06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四、加强园区监管，规范废水处理。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加强对县产业园区的工业废水和其他水污染物管控，新（改、扩）建的项目须符合法律法规相关规定，做到工业废水达标排放，确保㵲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水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河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新晃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流域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水质安全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</w:p>
    <w:p w14:paraId="035D8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监测体系，共享信息资源。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水质监测体系，依据有关指标的变化幅度和稳定性，在流域内国控断面实施水质同步监测，省</w:t>
      </w:r>
      <w:r>
        <w:rPr>
          <w:rFonts w:ascii="仿宋" w:hAnsi="仿宋" w:eastAsia="仿宋_GB2312" w:cs="仿宋"/>
          <w:sz w:val="32"/>
          <w:szCs w:val="32"/>
          <w:highlight w:val="none"/>
        </w:rPr>
        <w:t>控断面协同推进，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掌握上下游水质状况。建立信息共享机制，适时互通水质监测情况，实现信息资源共享，增强</w:t>
      </w:r>
      <w:r>
        <w:rPr>
          <w:rFonts w:ascii="仿宋" w:hAnsi="仿宋" w:eastAsia="仿宋_GB2312" w:cs="仿宋"/>
          <w:sz w:val="32"/>
          <w:szCs w:val="32"/>
          <w:highlight w:val="none"/>
        </w:rPr>
        <w:t>协同合作与响应能力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。</w:t>
      </w:r>
    </w:p>
    <w:p w14:paraId="36276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六、建立协作机制，预防事件发生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本着互信互惠原则，加强</w:t>
      </w:r>
      <w:r>
        <w:rPr>
          <w:rFonts w:ascii="仿宋" w:hAnsi="仿宋" w:eastAsia="仿宋_GB2312" w:cs="仿宋"/>
          <w:sz w:val="32"/>
          <w:szCs w:val="32"/>
          <w:highlight w:val="none"/>
        </w:rPr>
        <w:t>区域协作，健全联防联控机制，妥善应对跨界水环境污染及突发水环境事件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，共同</w:t>
      </w:r>
      <w:r>
        <w:rPr>
          <w:rFonts w:ascii="仿宋" w:hAnsi="仿宋" w:eastAsia="仿宋_GB2312" w:cs="仿宋"/>
          <w:sz w:val="32"/>
          <w:szCs w:val="32"/>
          <w:highlight w:val="none"/>
        </w:rPr>
        <w:t>推进上下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游</w:t>
      </w:r>
      <w:r>
        <w:rPr>
          <w:rFonts w:ascii="仿宋" w:hAnsi="仿宋" w:eastAsia="仿宋_GB2312" w:cs="仿宋"/>
          <w:sz w:val="32"/>
          <w:szCs w:val="32"/>
          <w:highlight w:val="none"/>
        </w:rPr>
        <w:t>水环境污染防治工作，提升区域水环境应急处置能力和管理水平。</w:t>
      </w:r>
    </w:p>
    <w:p w14:paraId="20B78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七、开展协同巡查，打击违法行为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。建立协同巡查制度和协同</w:t>
      </w:r>
      <w:r>
        <w:rPr>
          <w:rFonts w:ascii="仿宋" w:hAnsi="仿宋" w:eastAsia="仿宋_GB2312" w:cs="仿宋"/>
          <w:sz w:val="32"/>
          <w:szCs w:val="32"/>
          <w:highlight w:val="none"/>
        </w:rPr>
        <w:t>治理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机制，定期对流域沿岸进行日常巡查，严格执法，协同治理。</w:t>
      </w:r>
    </w:p>
    <w:p w14:paraId="3B3FD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八、完善村规民约，防治生活污染。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指导流域沿岸的村（社区）将水质安全协同保护纳入村规民约，规范沿岸群众的生活行为，自觉将垃圾投放至指定地点，实行定时清运。加强生活污水处理设施配套建设和运行管理，禁止随意排放，避免造成水环境污染。对乱投放垃圾和随意排放生活污水的行为进行相应处理。</w:t>
      </w:r>
    </w:p>
    <w:p w14:paraId="1AAD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九、探索修复方法，改善生态环境。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根据生态系统功能的变化情况进行有效探索，研究制定相应的生态修复方案，不断改善生态条件，提高生态环境质量，确保水质安全协同保护形势持续向好，水质长期稳定达标。</w:t>
      </w:r>
    </w:p>
    <w:p w14:paraId="06CF3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十、履行监督职能，确保保护效果。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县人大常委会要切实履行监督职能，适时组织人大代表开展集中视察，听取和审议工作情况报告，对</w:t>
      </w:r>
      <w:r>
        <w:rPr>
          <w:rFonts w:ascii="仿宋" w:hAnsi="仿宋" w:eastAsia="仿宋_GB2312" w:cs="仿宋"/>
          <w:sz w:val="32"/>
          <w:szCs w:val="32"/>
          <w:highlight w:val="none"/>
        </w:rPr>
        <w:t>《决议》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的</w:t>
      </w:r>
      <w:r>
        <w:rPr>
          <w:rFonts w:ascii="仿宋" w:hAnsi="仿宋" w:eastAsia="仿宋_GB2312" w:cs="仿宋"/>
          <w:sz w:val="32"/>
          <w:szCs w:val="32"/>
          <w:highlight w:val="none"/>
        </w:rPr>
        <w:t>贯彻落实情况和人大代表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相关的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议案</w:t>
      </w:r>
      <w:r>
        <w:rPr>
          <w:rFonts w:ascii="仿宋" w:hAnsi="仿宋" w:eastAsia="仿宋_GB2312" w:cs="仿宋"/>
          <w:sz w:val="32"/>
          <w:szCs w:val="32"/>
          <w:highlight w:val="none"/>
        </w:rPr>
        <w:t>、意见建议办理情况进行监督，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为㵲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水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河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流域</w:t>
      </w:r>
      <w:r>
        <w:rPr>
          <w:rFonts w:hint="eastAsia" w:ascii="仿宋" w:hAnsi="仿宋" w:eastAsia="仿宋_GB2312" w:cs="仿宋"/>
          <w:sz w:val="32"/>
          <w:szCs w:val="32"/>
          <w:highlight w:val="none"/>
        </w:rPr>
        <w:t>水质安全协同保护工作建言献策。</w:t>
      </w:r>
    </w:p>
    <w:p w14:paraId="230A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十一、本《决议》自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新晃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侗族自治县人大常委会公布之日起施行。</w:t>
      </w:r>
    </w:p>
    <w:p w14:paraId="319A6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87" w:bottom="1417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D38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23A5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23A5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21D17"/>
    <w:rsid w:val="00CD1788"/>
    <w:rsid w:val="00DF3269"/>
    <w:rsid w:val="0132783D"/>
    <w:rsid w:val="019F6F98"/>
    <w:rsid w:val="02D6179B"/>
    <w:rsid w:val="02F079B0"/>
    <w:rsid w:val="038B1487"/>
    <w:rsid w:val="03E07297"/>
    <w:rsid w:val="045D2E23"/>
    <w:rsid w:val="04D1736D"/>
    <w:rsid w:val="050414F1"/>
    <w:rsid w:val="059705B7"/>
    <w:rsid w:val="06AB431A"/>
    <w:rsid w:val="07BE62CF"/>
    <w:rsid w:val="08CC7876"/>
    <w:rsid w:val="08ED47FC"/>
    <w:rsid w:val="095567BF"/>
    <w:rsid w:val="09F61D50"/>
    <w:rsid w:val="0A0D56B7"/>
    <w:rsid w:val="0A540824"/>
    <w:rsid w:val="0A650C83"/>
    <w:rsid w:val="0BC8771C"/>
    <w:rsid w:val="0BF57DE5"/>
    <w:rsid w:val="0CDB6FDB"/>
    <w:rsid w:val="0D171083"/>
    <w:rsid w:val="0E0D7335"/>
    <w:rsid w:val="0E511C4A"/>
    <w:rsid w:val="0F6B0AEA"/>
    <w:rsid w:val="10F66AD9"/>
    <w:rsid w:val="1300779B"/>
    <w:rsid w:val="13C54541"/>
    <w:rsid w:val="13DA7FEC"/>
    <w:rsid w:val="14276FAA"/>
    <w:rsid w:val="1457788F"/>
    <w:rsid w:val="16377978"/>
    <w:rsid w:val="163C4F8E"/>
    <w:rsid w:val="16D276A1"/>
    <w:rsid w:val="178A3AD7"/>
    <w:rsid w:val="17EB2443"/>
    <w:rsid w:val="192B28DA"/>
    <w:rsid w:val="194A0D8E"/>
    <w:rsid w:val="1A5605E9"/>
    <w:rsid w:val="1D350989"/>
    <w:rsid w:val="1F345854"/>
    <w:rsid w:val="1F480DFC"/>
    <w:rsid w:val="1F4D5417"/>
    <w:rsid w:val="1FCB1131"/>
    <w:rsid w:val="203E6DB6"/>
    <w:rsid w:val="20B90AD8"/>
    <w:rsid w:val="21A612CF"/>
    <w:rsid w:val="221768AF"/>
    <w:rsid w:val="22432FD4"/>
    <w:rsid w:val="22D14CB0"/>
    <w:rsid w:val="22EC5646"/>
    <w:rsid w:val="231D1CA3"/>
    <w:rsid w:val="23425BAE"/>
    <w:rsid w:val="269A6EFC"/>
    <w:rsid w:val="278B0F2B"/>
    <w:rsid w:val="28305FD5"/>
    <w:rsid w:val="28B5297E"/>
    <w:rsid w:val="28F6721F"/>
    <w:rsid w:val="29193321"/>
    <w:rsid w:val="2AAE58D7"/>
    <w:rsid w:val="2B74267D"/>
    <w:rsid w:val="2B8C3E6A"/>
    <w:rsid w:val="2C7C7A3B"/>
    <w:rsid w:val="2CD21D17"/>
    <w:rsid w:val="2CEA709A"/>
    <w:rsid w:val="2DCE7B02"/>
    <w:rsid w:val="2F6824F8"/>
    <w:rsid w:val="2F7215C9"/>
    <w:rsid w:val="320860DD"/>
    <w:rsid w:val="3355548A"/>
    <w:rsid w:val="33590AD6"/>
    <w:rsid w:val="346A6D13"/>
    <w:rsid w:val="34EF2776"/>
    <w:rsid w:val="353D61D5"/>
    <w:rsid w:val="35A94188"/>
    <w:rsid w:val="366B408E"/>
    <w:rsid w:val="36CA1CEB"/>
    <w:rsid w:val="36FC2AF0"/>
    <w:rsid w:val="374C482B"/>
    <w:rsid w:val="381B27FE"/>
    <w:rsid w:val="38FE79E1"/>
    <w:rsid w:val="39387D98"/>
    <w:rsid w:val="3AAC3BE1"/>
    <w:rsid w:val="3AB40CE8"/>
    <w:rsid w:val="3AC0768C"/>
    <w:rsid w:val="3ADC3D9A"/>
    <w:rsid w:val="3B734370"/>
    <w:rsid w:val="3B7D557D"/>
    <w:rsid w:val="3BB10350"/>
    <w:rsid w:val="3BEB24E7"/>
    <w:rsid w:val="3D483969"/>
    <w:rsid w:val="3DC41242"/>
    <w:rsid w:val="3DE511B8"/>
    <w:rsid w:val="3E887D3D"/>
    <w:rsid w:val="3F4E08C2"/>
    <w:rsid w:val="3FE71217"/>
    <w:rsid w:val="40095632"/>
    <w:rsid w:val="406B1E48"/>
    <w:rsid w:val="41275AA6"/>
    <w:rsid w:val="412C5A7C"/>
    <w:rsid w:val="418408ED"/>
    <w:rsid w:val="42D33CD5"/>
    <w:rsid w:val="448160DE"/>
    <w:rsid w:val="44C63AF1"/>
    <w:rsid w:val="44FC4D20"/>
    <w:rsid w:val="4532145A"/>
    <w:rsid w:val="45C85647"/>
    <w:rsid w:val="45E22BAD"/>
    <w:rsid w:val="46317690"/>
    <w:rsid w:val="49AB775A"/>
    <w:rsid w:val="4A1470AD"/>
    <w:rsid w:val="4A9C6866"/>
    <w:rsid w:val="4AA91EEB"/>
    <w:rsid w:val="4AD30D16"/>
    <w:rsid w:val="4B62209A"/>
    <w:rsid w:val="4CEF2623"/>
    <w:rsid w:val="4D5F4AE3"/>
    <w:rsid w:val="4D73233C"/>
    <w:rsid w:val="4E21623C"/>
    <w:rsid w:val="4E553C53"/>
    <w:rsid w:val="4F4A0E3B"/>
    <w:rsid w:val="4FE85264"/>
    <w:rsid w:val="50F11EF6"/>
    <w:rsid w:val="516F72BF"/>
    <w:rsid w:val="524D13AE"/>
    <w:rsid w:val="52524C16"/>
    <w:rsid w:val="525E180D"/>
    <w:rsid w:val="537D3F15"/>
    <w:rsid w:val="554A09E5"/>
    <w:rsid w:val="55A443DB"/>
    <w:rsid w:val="55D818D6"/>
    <w:rsid w:val="564D6808"/>
    <w:rsid w:val="56B539C6"/>
    <w:rsid w:val="56E522B6"/>
    <w:rsid w:val="57A777B2"/>
    <w:rsid w:val="591250FF"/>
    <w:rsid w:val="599B50F5"/>
    <w:rsid w:val="59D16D68"/>
    <w:rsid w:val="59F42A57"/>
    <w:rsid w:val="5BD90156"/>
    <w:rsid w:val="5C321615"/>
    <w:rsid w:val="5CE172C2"/>
    <w:rsid w:val="5E062F07"/>
    <w:rsid w:val="5E200792"/>
    <w:rsid w:val="5EC80344"/>
    <w:rsid w:val="5FFD7BA9"/>
    <w:rsid w:val="611834CF"/>
    <w:rsid w:val="61534507"/>
    <w:rsid w:val="62350B41"/>
    <w:rsid w:val="630C2BBF"/>
    <w:rsid w:val="64177A6E"/>
    <w:rsid w:val="65B405D8"/>
    <w:rsid w:val="6727621A"/>
    <w:rsid w:val="6B1C3BBC"/>
    <w:rsid w:val="6B6D4417"/>
    <w:rsid w:val="6C20148A"/>
    <w:rsid w:val="6CB268EC"/>
    <w:rsid w:val="6CB4381C"/>
    <w:rsid w:val="6D5835D1"/>
    <w:rsid w:val="6DD8201C"/>
    <w:rsid w:val="6E1F7C4B"/>
    <w:rsid w:val="6E351A5E"/>
    <w:rsid w:val="6EFF7A7C"/>
    <w:rsid w:val="6F6124E5"/>
    <w:rsid w:val="70995FB2"/>
    <w:rsid w:val="70FF5B11"/>
    <w:rsid w:val="71C11019"/>
    <w:rsid w:val="739B4217"/>
    <w:rsid w:val="74281823"/>
    <w:rsid w:val="745B7503"/>
    <w:rsid w:val="75E74393"/>
    <w:rsid w:val="767825EE"/>
    <w:rsid w:val="776B5CAF"/>
    <w:rsid w:val="77B5517C"/>
    <w:rsid w:val="77F959B0"/>
    <w:rsid w:val="784F3822"/>
    <w:rsid w:val="793B35E6"/>
    <w:rsid w:val="79F6364B"/>
    <w:rsid w:val="7AF661D7"/>
    <w:rsid w:val="7B3715AD"/>
    <w:rsid w:val="7B3867F0"/>
    <w:rsid w:val="7E327526"/>
    <w:rsid w:val="7E5F5EB7"/>
    <w:rsid w:val="7E7672B0"/>
    <w:rsid w:val="7F0B337E"/>
    <w:rsid w:val="7F60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left="200" w:firstLine="200" w:firstLineChars="200"/>
    </w:pPr>
    <w:rPr>
      <w:rFonts w:ascii="Times New Roman" w:hAnsi="Times New Roman" w:cs="Times New Roman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6049</Words>
  <Characters>6085</Characters>
  <Lines>0</Lines>
  <Paragraphs>0</Paragraphs>
  <TotalTime>1</TotalTime>
  <ScaleCrop>false</ScaleCrop>
  <LinksUpToDate>false</LinksUpToDate>
  <CharactersWithSpaces>6086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2025-03-18T06:50:00Z</dcterms:created>
  <dc:creator>Administrator</dc:creator>
  <cp:lastModifiedBy>潘姐ctfmon</cp:lastModifiedBy>
  <cp:lastPrinted>2025-05-20T07:09:00Z</cp:lastPrinted>
  <dcterms:modified xsi:type="dcterms:W3CDTF">2025-05-30T05:17:19Z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4A30DE9C103F476E8827F33904E04A5E_13</vt:lpwstr>
  </property>
  <property fmtid="{D5CDD505-2E9C-101B-9397-08002B2CF9AE}" pid="4" name="KSOTemplateDocerSaveRecord">
    <vt:lpwstr>eyJoZGlkIjoiZGMyYzc4N2NiZTIwYTUyYjZiMWI4OGQwMDk1N2IyMmQiLCJ1c2VySWQiOiIzNTA2Mjc1ODAifQ==</vt:lpwstr>
  </property>
</Properties>
</file>