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6739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3888F7DE">
      <w:pPr>
        <w:spacing w:line="600" w:lineRule="exact"/>
        <w:ind w:left="0" w:firstLine="1230" w:firstLineChars="400"/>
        <w:jc w:val="both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新晃侗族自治县统计局联网直报企业培训</w:t>
      </w:r>
      <w:r>
        <w:rPr>
          <w:rFonts w:hint="eastAsia" w:ascii="宋体" w:hAnsi="宋体"/>
          <w:b/>
          <w:w w:val="85"/>
          <w:sz w:val="36"/>
          <w:szCs w:val="36"/>
        </w:rPr>
        <w:t>工作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55D5AA7A">
      <w:pPr>
        <w:spacing w:line="600" w:lineRule="exact"/>
        <w:ind w:left="0" w:firstLine="3689" w:firstLineChars="1200"/>
        <w:jc w:val="both"/>
        <w:rPr>
          <w:rFonts w:ascii="宋体" w:hAnsi="宋体"/>
          <w:b/>
          <w:w w:val="85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08DC553A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2B344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73E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34CDF3B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BF9C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50ED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8BCD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联网直报企业培训</w:t>
            </w:r>
          </w:p>
        </w:tc>
      </w:tr>
      <w:tr w14:paraId="23E8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CD63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33EAADE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6D1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统计局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C7F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D07E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杨智君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E3D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5E96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0745-6222248</w:t>
            </w:r>
          </w:p>
        </w:tc>
      </w:tr>
      <w:tr w14:paraId="4335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99F2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0DDA802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0720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D0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B5914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19D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8503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79D0C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D74E45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0404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64.2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9AF4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C15E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F53B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61.3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A920E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87.63</w:t>
            </w:r>
          </w:p>
        </w:tc>
      </w:tr>
      <w:tr w14:paraId="3521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6F3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BBFF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1C96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6A22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898B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46DE95B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07B2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C7BB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2CD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81DF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7A655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3ED0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12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AA69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2E80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E196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87.63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222C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A918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550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9E7F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A088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E770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70C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34D0F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B04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9D37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43F1957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0D8F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6478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BFC2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2F1A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E88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5B9B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94FE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336C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产出质量：联网直报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完成率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达90%得10分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EDB1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5CB4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35BF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3E6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732B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105D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产出数量：达成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参与上级安</w:t>
            </w: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排的联网直报任务数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 xml:space="preserve"> 得5分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B96A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FDD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CF5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7767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FAF46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9656D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产出时效：确保新晃县企业收入情况一手资料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得5分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F387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DD14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C33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68FB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1156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BAF0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成本控制：联网直报企业培训</w:t>
            </w:r>
            <w:r>
              <w:rPr>
                <w:rFonts w:hint="eastAsia" w:eastAsia="仿宋_GB2312"/>
              </w:rPr>
              <w:t>投入</w:t>
            </w:r>
            <w:r>
              <w:rPr>
                <w:rFonts w:hint="eastAsia" w:eastAsia="仿宋_GB2312"/>
                <w:lang w:val="en-US" w:eastAsia="zh-CN"/>
              </w:rPr>
              <w:t>不超过预算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得10分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E0B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5637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0A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929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FD02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EF466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：数据时效性提升，数据准确性提高及统计工作的效优化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等项目顺利推进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3825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A259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1EA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8BC4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4428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D860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754FDBB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3044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2213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76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D723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7633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E0B4B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FC8D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740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 w14:paraId="668805D4">
      <w:pPr>
        <w:spacing w:line="300" w:lineRule="exact"/>
        <w:ind w:left="0" w:leftChars="0" w:firstLine="0" w:firstLineChars="0"/>
        <w:jc w:val="both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姚俊波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杨志军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19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2D2311B1">
      <w:pPr>
        <w:spacing w:before="240" w:line="340" w:lineRule="exact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7973965A">
      <w:pPr>
        <w:spacing w:before="240" w:line="340" w:lineRule="exact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BB8CD1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01F258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侗族自治县统计局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7DEF772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4D48D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jc w:val="left"/>
        <w:textAlignment w:val="bottom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项目概况：本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的联网直报企业培训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规定联网企业数据上报，做实统计台账资料，提升基层统计数据质量。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该项目的年初预算资金为75万元，上年度结转64.2万元。截止2024年12月31日，上年度结转下支付2.4万元，完成率为3.74%，本年度支付项目资金为61.3万元。预算执行率为87.63%。</w:t>
      </w:r>
    </w:p>
    <w:p w14:paraId="2BF27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left="0" w:firstLine="640" w:firstLineChars="200"/>
        <w:textAlignment w:val="bottom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项目绩效目标：本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的联网直报企业培训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规定联网企业数据上报，做实统计台账资料，提升基层统计数据质量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，截止2024年12月31日完成率达到100%。联网直报企业培训满意度达到95%以上。在项目计划期间内，较好地满足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联网企业数据上报，做实统计台账资料，提升基层统计数据质量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的需求。.</w:t>
      </w:r>
    </w:p>
    <w:p w14:paraId="6F3B8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EAA0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明确评价主体与对象：由统计部门联合财政、审计等相关部门，组成绩效评价小组。评价对象涵盖参与联网直报的各类企业，包括规模以上工业企业、限额以上批零住餐企业、资质以上建筑业及房地产业企业等。</w:t>
      </w:r>
    </w:p>
    <w:p w14:paraId="2AC3C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E532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确定评价指标体系：从数据质量、报送效率、成本效益、企业满意度等维度构建指标体系。例如数据质量方面，考察数据的准确性、完整性、一致性；报送效率关注报送及时率、逾期率；成本效益评估系统建设维护成本、人力投入与产出的数据价值；企业满意度通过问卷调查企业对直报工作流程、系统易用性等方面的感受 。</w:t>
      </w:r>
    </w:p>
    <w:p w14:paraId="65521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58EC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制定评价方法与标准：采用定量与定性相结合的方法。定量上，如报送及时率=按时报送企业数量÷应报送企业总数×100% ，设置95%及以上为优秀、85%-95%为良好、70%-85%为合格、70%以下为不合格的标准；定性上，通过专家打分、企业访谈等方式对系统易用性等难以量化的指标进行评价。</w:t>
      </w:r>
    </w:p>
    <w:p w14:paraId="6F6D9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绩效评价工作过程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认真参照项目绩效评分标准，对执行情况逐项进行量化评分。</w:t>
      </w:r>
    </w:p>
    <w:p w14:paraId="683910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综合评价情况及评价结论</w:t>
      </w:r>
    </w:p>
    <w:p w14:paraId="481C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湖南省预算支出绩效评价管理办法》（湘财绩〔2020〕7号）和《新晃侗族自治县财政局关于开展2024年度部门预算支出绩效自评工作的通知》（晃财绩〔2025〕1号）等文件要求，我单位成立了绩效自评工作小组，对企业联网直报培训工作项目支出开展了绩效自评工作。组织人员收集项目资料，检查会计凭证，在规定的时间内，对项目的实施过程进行了全面、科学、细致的评价。</w:t>
      </w:r>
    </w:p>
    <w:p w14:paraId="5F91E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本次自评，对照项目绩效目标，从项目预算编制、项目组织管理、资金使用、项目产出、项目效益、满意度等方面逐一分析评价，总体自评得分90分，绩效评价等级为“优”。</w:t>
      </w:r>
    </w:p>
    <w:p w14:paraId="7AF6F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预算转指标（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0008号联网直报企业培训</w:t>
      </w:r>
      <w:r>
        <w:rPr>
          <w:rFonts w:hint="eastAsia" w:ascii="仿宋" w:hAnsi="仿宋" w:eastAsia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晃财预内〔2024〕0500号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，晃财预内〔2024〕0045号增加预算资金0万元，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75万元预算资金指标下达到位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在年初对该项专项经费认真列好支出预算，严格按照专项资金管理制度保证资金及时足额发放到位。</w:t>
      </w:r>
    </w:p>
    <w:p w14:paraId="6C0DB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：1. 数据收集：一方面从联网直报系统后台提取企业报送数据的时间、修改记录等客观数据；另一方面向企业发放调查问卷，收集企业在直报过程中遇到的问题、对系统的改进建议等主观反馈 。</w:t>
      </w:r>
    </w:p>
    <w:p w14:paraId="19E59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实地核查：对部分企业进行实地走访，查看企业统计工作台账、原始凭证，核实联网直报数据与企业实际经营数据是否一致，检查企业统计人员配备、培训情况等 。</w:t>
      </w:r>
    </w:p>
    <w:p w14:paraId="56CB4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 综合评价：评价小组根据收集的数据和实地核查情况，对照评价指标体系和标准，对每个企业的联网直报工作进行打分评级，同时对整体联网直报工作进行综合分析</w:t>
      </w:r>
    </w:p>
    <w:p w14:paraId="3914E2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</w:p>
    <w:p w14:paraId="33D6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产出时效：保障当年联网直报企业培训工作完成。</w:t>
      </w:r>
    </w:p>
    <w:p w14:paraId="73B2F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产出数量：达成参与上级安排联网直报企业培训。</w:t>
      </w:r>
    </w:p>
    <w:p w14:paraId="6B783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产出质量：联网直报企业培训完成率达90%。</w:t>
      </w:r>
    </w:p>
    <w:p w14:paraId="7467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成本控制：联网直报企业培训成本投入不超过预算。</w:t>
      </w:r>
    </w:p>
    <w:p w14:paraId="22404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规定联网企业数据上报，做实统计台账资料，提升基层统计数据质量。</w:t>
      </w:r>
    </w:p>
    <w:p w14:paraId="2BA74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214C4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经验及做法：专款专用，保障企业联网直报的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高效完成</w:t>
      </w:r>
    </w:p>
    <w:p w14:paraId="71442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存在的问题：无。</w:t>
      </w:r>
    </w:p>
    <w:p w14:paraId="4FA9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原因分析：无</w:t>
      </w:r>
    </w:p>
    <w:p w14:paraId="6B3D58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F1040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Chars="200" w:firstLine="640" w:firstLineChars="200"/>
        <w:jc w:val="left"/>
        <w:rPr>
          <w:rFonts w:hint="eastAsia" w:ascii="宋体" w:hAnsi="宋体" w:cs="宋体"/>
          <w:b w:val="0"/>
          <w:bCs/>
          <w:sz w:val="32"/>
          <w:szCs w:val="32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无</w:t>
      </w:r>
    </w:p>
    <w:p w14:paraId="683F9A9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1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其他需要说明的问题</w:t>
      </w:r>
    </w:p>
    <w:p w14:paraId="06C91F3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无</w:t>
      </w:r>
    </w:p>
    <w:p w14:paraId="0330D14F">
      <w:pPr>
        <w:pStyle w:val="4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新晃侗族自治县统计局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（签章）</w:t>
      </w:r>
    </w:p>
    <w:p w14:paraId="11BB88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8B33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left="0"/>
        <w:jc w:val="left"/>
        <w:rPr>
          <w:b/>
          <w:sz w:val="24"/>
        </w:rPr>
      </w:pPr>
      <w:r>
        <w:rPr>
          <w:rFonts w:eastAsia="仿宋_GB2312"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7E12B26E">
      <w:pPr>
        <w:pStyle w:val="3"/>
        <w:widowControl w:val="0"/>
        <w:spacing w:before="0" w:beforeAutospacing="0" w:after="0" w:afterAutospacing="0" w:line="600" w:lineRule="exact"/>
        <w:jc w:val="center"/>
        <w:rPr>
          <w:rStyle w:val="7"/>
          <w:rFonts w:cs="Times New Roman"/>
          <w:sz w:val="36"/>
          <w:szCs w:val="36"/>
        </w:rPr>
      </w:pPr>
      <w:r>
        <w:rPr>
          <w:rStyle w:val="7"/>
          <w:rFonts w:hint="eastAsia" w:cs="Times New Roman"/>
          <w:sz w:val="36"/>
          <w:szCs w:val="36"/>
        </w:rPr>
        <w:t>2024</w:t>
      </w:r>
      <w:r>
        <w:rPr>
          <w:rStyle w:val="7"/>
          <w:rFonts w:cs="Times New Roman"/>
          <w:sz w:val="36"/>
          <w:szCs w:val="36"/>
        </w:rPr>
        <w:t>年</w:t>
      </w:r>
      <w:r>
        <w:rPr>
          <w:rStyle w:val="7"/>
          <w:rFonts w:hint="eastAsia" w:cs="Times New Roman"/>
          <w:sz w:val="36"/>
          <w:szCs w:val="36"/>
        </w:rPr>
        <w:t>预算支出</w:t>
      </w:r>
      <w:r>
        <w:rPr>
          <w:rStyle w:val="7"/>
          <w:rFonts w:cs="Times New Roman"/>
          <w:sz w:val="36"/>
          <w:szCs w:val="36"/>
        </w:rPr>
        <w:t>绩效自评完成情况汇总表</w:t>
      </w:r>
    </w:p>
    <w:p w14:paraId="0F0627E1">
      <w:pPr>
        <w:spacing w:line="400" w:lineRule="exact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          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杨银兰</w:t>
      </w:r>
      <w:r>
        <w:rPr>
          <w:rFonts w:hint="eastAsia" w:ascii="仿宋_GB2312" w:hAnsi="仿宋_GB2312" w:eastAsia="仿宋_GB2312" w:cs="仿宋_GB2312"/>
          <w:sz w:val="24"/>
        </w:rPr>
        <w:t xml:space="preserve">        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13647455100</w:t>
      </w:r>
      <w:r>
        <w:rPr>
          <w:rFonts w:hint="eastAsia" w:eastAsia="华文中宋"/>
          <w:sz w:val="24"/>
        </w:rPr>
        <w:t xml:space="preserve"> </w:t>
      </w:r>
    </w:p>
    <w:tbl>
      <w:tblPr>
        <w:tblStyle w:val="5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66C5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1E6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4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9DBF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BC85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5AB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FC9E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446F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148B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6EC53E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82C7E9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1615008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2D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1382408F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5C2B61D0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4B41C5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62E766C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7E6E88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E693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20E3B4B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108F15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054A6A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7BABD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EB5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6EB86D3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E73E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6A4A470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CF153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097394B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5557F24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C2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419DF13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00E9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C525F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6E0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征收安置事务中心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6485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征地拆迁工作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0834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379.27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9D84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379.27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E0F80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107.05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5F64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BEDD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580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D81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86C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1C9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EE0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9B0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E6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F9D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FA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680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2B1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FF0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A38D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1CE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3E2B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8F73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DD64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6DBC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95F1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04D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695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65A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A7FE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8464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329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74E8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CAE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4AF1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7EFC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003B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0F32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AA80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E1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DA3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2F19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0FEB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57FE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F452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D160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377B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DF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51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DD4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1F93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9460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E80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D90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94C1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1F3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FB88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63A7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56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D38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3BB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874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6AD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8FC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C16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2314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98BF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C963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936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040A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87D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15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099D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E417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622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4D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A0C6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BAAF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460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DFC5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B150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E43D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048D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ACD2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752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CA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76B8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CB7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23D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38ED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2BC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83C4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C86C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809E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20D5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BA1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E4A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DD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3E34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C78E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57D0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5B9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2A5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3D4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4CD2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096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501A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7E9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8D9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025D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0181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0E73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748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77C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5B08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F23E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1EB9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168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0B99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7227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6F22A697">
            <w:pPr>
              <w:spacing w:line="300" w:lineRule="exact"/>
              <w:rPr>
                <w:rFonts w:eastAsia="仿宋_GB2312"/>
                <w:sz w:val="24"/>
              </w:rPr>
            </w:pPr>
          </w:p>
          <w:p w14:paraId="760539DC">
            <w:pPr>
              <w:spacing w:line="300" w:lineRule="exact"/>
              <w:ind w:firstLine="360" w:firstLineChars="1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val="en-US" w:eastAsia="zh-CN"/>
              </w:rPr>
              <w:t>征收安置事务中心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0F2C9001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36D04DC1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 w14:paraId="15A77C4E"/>
    <w:sectPr>
      <w:pgSz w:w="11906" w:h="16838"/>
      <w:pgMar w:top="850" w:right="669" w:bottom="1440" w:left="85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07BD0"/>
    <w:multiLevelType w:val="singleLevel"/>
    <w:tmpl w:val="BFB07B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1DEF96"/>
    <w:multiLevelType w:val="singleLevel"/>
    <w:tmpl w:val="391DEF9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653C0"/>
    <w:rsid w:val="0158147C"/>
    <w:rsid w:val="0B1C56D9"/>
    <w:rsid w:val="0D9576C0"/>
    <w:rsid w:val="109C2CE8"/>
    <w:rsid w:val="15387BB6"/>
    <w:rsid w:val="1C026332"/>
    <w:rsid w:val="1C18396E"/>
    <w:rsid w:val="1C76287C"/>
    <w:rsid w:val="1E5F1203"/>
    <w:rsid w:val="1E6653C0"/>
    <w:rsid w:val="1F511668"/>
    <w:rsid w:val="24103665"/>
    <w:rsid w:val="27A86E08"/>
    <w:rsid w:val="2E5001D7"/>
    <w:rsid w:val="2ED81174"/>
    <w:rsid w:val="331C5AD4"/>
    <w:rsid w:val="366B28CE"/>
    <w:rsid w:val="3AA54601"/>
    <w:rsid w:val="3FE3380D"/>
    <w:rsid w:val="472923AC"/>
    <w:rsid w:val="4E5C0893"/>
    <w:rsid w:val="5A0B09B0"/>
    <w:rsid w:val="5BB00923"/>
    <w:rsid w:val="73A03DC2"/>
    <w:rsid w:val="73D47918"/>
    <w:rsid w:val="7627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2396</Words>
  <Characters>2615</Characters>
  <Lines>0</Lines>
  <Paragraphs>0</Paragraphs>
  <TotalTime>5</TotalTime>
  <ScaleCrop>false</ScaleCrop>
  <LinksUpToDate>false</LinksUpToDate>
  <CharactersWithSpaces>2785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2025-03-17T08:40:00Z</dcterms:created>
  <dc:creator>新晃天平职业培训</dc:creator>
  <cp:lastModifiedBy>新晃天平职业培训</cp:lastModifiedBy>
  <cp:lastPrinted>2025-03-20T01:24:47Z</cp:lastPrinted>
  <dcterms:modified xsi:type="dcterms:W3CDTF">2025-03-20T01:30:53Z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B1AB0F16F19344F087431635BA20F07B_11</vt:lpwstr>
  </property>
  <property fmtid="{D5CDD505-2E9C-101B-9397-08002B2CF9AE}" pid="4" name="KSOTemplateDocerSaveRecord">
    <vt:lpwstr>eyJoZGlkIjoiODJkNDYzNTMzYWQ5ZTdlOTUwNTlkZTI3ZTZiZDI0MmEiLCJ1c2VySWQiOiI0NDUxMzAyMDgifQ==</vt:lpwstr>
  </property>
</Properties>
</file>