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ascii="仿宋" w:hAnsi="仿宋" w:eastAsia="仿宋" w:cs="仿宋"/>
          <w:b/>
          <w:color w:val="000000"/>
          <w:sz w:val="28"/>
          <w:szCs w:val="28"/>
        </w:rPr>
        <w:t xml:space="preserve">附件 2-3 </w:t>
      </w:r>
    </w:p>
    <w:p>
      <w:pPr>
        <w:jc w:val="center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36"/>
          <w:szCs w:val="36"/>
        </w:rPr>
        <w:t>2024年度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  <w:t>新晃县商务科技和工业信息化局</w:t>
      </w:r>
    </w:p>
    <w:p>
      <w:pPr>
        <w:jc w:val="center"/>
        <w:rPr>
          <w:rFonts w:ascii="宋体" w:hAnsi="宋体" w:eastAsia="宋体" w:cs="宋体"/>
          <w:b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  <w:t>离退休人员生活补助</w:t>
      </w:r>
      <w:r>
        <w:rPr>
          <w:rFonts w:ascii="宋体" w:hAnsi="宋体" w:eastAsia="宋体" w:cs="宋体"/>
          <w:b/>
          <w:color w:val="000000"/>
          <w:sz w:val="36"/>
          <w:szCs w:val="36"/>
        </w:rPr>
        <w:t>项目支出绩效自评报告</w:t>
      </w:r>
    </w:p>
    <w:p>
      <w:pPr>
        <w:jc w:val="center"/>
        <w:rPr>
          <w:rFonts w:ascii="宋体" w:hAnsi="宋体" w:eastAsia="宋体" w:cs="宋体"/>
          <w:b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  <w:rPr>
          <w:rFonts w:ascii="宋体" w:hAnsi="宋体" w:eastAsia="宋体" w:cs="宋体"/>
          <w:b/>
          <w:color w:val="000000"/>
          <w:sz w:val="31"/>
          <w:szCs w:val="31"/>
        </w:rPr>
      </w:pPr>
      <w:bookmarkStart w:id="0" w:name="_GoBack"/>
      <w:bookmarkEnd w:id="0"/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基本情况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（一）项目概况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。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新晃县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商务科技和工业信息化局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202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离退休人员生活补助项目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资金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156.9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万元。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（二）项目绩效目标。做好保障离退休人员生活补助及时发放工作。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二、绩效评价工作开展情况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（一）绩效评价目的、对象和范围。做好保障离退休人员生活补助及时发放工作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（二）绩效评价原则。坚持实事求是、公平、公开、公正原则。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三）绩效评价工作过程。对项目可行性进行了详细的分析，按照省工信厅的要求进行申报，申报的材料客观真实，申报的项目符合企业的发展和产业政策的要求。项目单位对项目建立了相应的管理制度，提供了必要的项目实施支撑条件，同时按规定履行了相关手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ascii="宋体" w:hAnsi="宋体" w:eastAsia="宋体" w:cs="宋体"/>
          <w:b/>
          <w:color w:val="000000"/>
          <w:sz w:val="31"/>
          <w:szCs w:val="31"/>
        </w:rPr>
        <w:t>三、综合评价情况及评价结论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项目实施后，有效的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改善了我局离退休人员的生活状况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。该项目的实施，是惠民政策的落实、是德政之举，评价结论100分，优秀等级。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hint="eastAsia" w:ascii="仿宋" w:hAnsi="仿宋" w:eastAsia="仿宋" w:cs="仿宋"/>
          <w:b/>
          <w:color w:val="000000"/>
          <w:sz w:val="31"/>
          <w:szCs w:val="31"/>
        </w:rPr>
        <w:t xml:space="preserve">四、绩效评价指标分析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（一）项目决策情况。严格按照文件精神执行。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（二）项目过程情况。对项目可行性进行了详细的分析，按照省工信厅的要求进行申报，申报的材料客观真实，申报的项目符合企业的发展和产业政策的要求。项目单位对项目建立了相应的管理制度，提供了必要的项目实施支撑条件，同时按规定履行了相关手续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（三）项目产出情况。支持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离退休人员生活补助项目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资金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156.9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万元。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（四）项目效益情况。1、经济效益指标。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离退休人员生活补助项目资金投入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保障离退休人员生活补助及时发放工作。2、社会效益指标。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离退休人员生活补助项目资金的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投入有效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改善单位工作作风和离退休人员生活状况，保障了离退休人员的切身利益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。3、满意度指标。根据绩效评价小组现场评价和企业系统填报的问卷调查情况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离退休人员满意度在95%以上。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五、主要经验及做法、存在的问题及原因分析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六、有关建议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七、其他需要说明的问题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无。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numPr>
          <w:ilvl w:val="0"/>
          <w:numId w:val="0"/>
        </w:numPr>
        <w:ind w:firstLine="3720" w:firstLineChars="1200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新晃县商务科技和工业信息化局 </w:t>
      </w:r>
    </w:p>
    <w:p>
      <w:pPr>
        <w:numPr>
          <w:ilvl w:val="0"/>
          <w:numId w:val="0"/>
        </w:numPr>
        <w:ind w:firstLine="4650" w:firstLineChars="1500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2025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月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26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4A158"/>
    <w:multiLevelType w:val="singleLevel"/>
    <w:tmpl w:val="1C14A1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F0675"/>
    <w:rsid w:val="18BF255A"/>
    <w:rsid w:val="1D87535F"/>
    <w:rsid w:val="4AB6655C"/>
    <w:rsid w:val="62C9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粥粥</cp:lastModifiedBy>
  <cp:lastPrinted>2025-03-26T01:45:00Z</cp:lastPrinted>
  <dcterms:modified xsi:type="dcterms:W3CDTF">2025-03-26T02:44:23Z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