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1"/>
        <w:jc w:val="center"/>
        <w:textAlignment w:val="bottom"/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</w:t>
      </w:r>
      <w:r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</w:rPr>
        <w:t>20</w:t>
      </w:r>
      <w:r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  <w:lang w:val="en-US" w:eastAsia="zh-CN"/>
        </w:rPr>
        <w:t>21</w:t>
      </w:r>
      <w:r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</w:rPr>
        <w:t>年度</w:t>
      </w:r>
      <w:r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  <w:lang w:eastAsia="zh-CN"/>
        </w:rPr>
        <w:t>党建经费</w:t>
      </w:r>
      <w:r>
        <w:rPr>
          <w:rFonts w:hint="eastAsia" w:ascii="方正书宋_GBK" w:hAnsi="方正书宋_GBK" w:eastAsia="方正书宋_GBK" w:cs="方正书宋_GBK"/>
          <w:w w:val="85"/>
          <w:kern w:val="0"/>
          <w:sz w:val="44"/>
          <w:szCs w:val="44"/>
        </w:rPr>
        <w:t>项目自评报告</w:t>
      </w:r>
    </w:p>
    <w:p>
      <w:pPr>
        <w:pStyle w:val="4"/>
        <w:widowControl w:val="0"/>
        <w:spacing w:before="0" w:beforeAutospacing="0" w:after="0" w:afterAutospacing="0" w:line="60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</w:t>
      </w:r>
      <w:r>
        <w:rPr>
          <w:rFonts w:hint="eastAsia" w:eastAsia="仿宋_GB2312"/>
          <w:b/>
          <w:bCs/>
          <w:sz w:val="32"/>
          <w:szCs w:val="32"/>
        </w:rPr>
        <w:t>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</w:t>
      </w:r>
      <w:r>
        <w:rPr>
          <w:rFonts w:hint="eastAsia" w:eastAsia="仿宋_GB2312"/>
          <w:sz w:val="32"/>
          <w:szCs w:val="32"/>
          <w:lang w:eastAsia="zh-CN"/>
        </w:rPr>
        <w:t>概</w:t>
      </w:r>
      <w:r>
        <w:rPr>
          <w:rFonts w:hint="eastAsia" w:eastAsia="仿宋_GB2312"/>
          <w:sz w:val="32"/>
          <w:szCs w:val="32"/>
        </w:rPr>
        <w:t>况：县商务科技和工业信息化局机关党委下辖局机关党支部、市场服务中心党支部和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个退休支部，</w:t>
      </w:r>
      <w:r>
        <w:rPr>
          <w:rFonts w:hint="eastAsia" w:eastAsia="仿宋_GB2312"/>
          <w:sz w:val="32"/>
          <w:szCs w:val="32"/>
          <w:lang w:val="en-US" w:eastAsia="zh-CN"/>
        </w:rPr>
        <w:t>2021年初</w:t>
      </w:r>
      <w:r>
        <w:rPr>
          <w:rFonts w:hint="eastAsia" w:eastAsia="仿宋_GB2312"/>
          <w:sz w:val="32"/>
          <w:szCs w:val="32"/>
        </w:rPr>
        <w:t>共有党员</w:t>
      </w:r>
      <w:r>
        <w:rPr>
          <w:rFonts w:hint="eastAsia" w:eastAsia="仿宋_GB2312"/>
          <w:sz w:val="32"/>
          <w:szCs w:val="32"/>
          <w:lang w:val="en-US" w:eastAsia="zh-CN"/>
        </w:rPr>
        <w:t>215</w:t>
      </w:r>
      <w:r>
        <w:rPr>
          <w:rFonts w:hint="eastAsia" w:eastAsia="仿宋_GB2312"/>
          <w:sz w:val="32"/>
          <w:szCs w:val="32"/>
        </w:rPr>
        <w:t>人。为加强基层党组织建设</w:t>
      </w:r>
      <w:r>
        <w:rPr>
          <w:rFonts w:hint="eastAsia" w:eastAsia="仿宋_GB2312"/>
          <w:sz w:val="32"/>
          <w:szCs w:val="32"/>
          <w:lang w:eastAsia="zh-CN"/>
        </w:rPr>
        <w:t>，保障</w:t>
      </w:r>
      <w:r>
        <w:rPr>
          <w:rFonts w:hint="eastAsia" w:eastAsia="仿宋_GB2312"/>
          <w:sz w:val="32"/>
          <w:szCs w:val="32"/>
        </w:rPr>
        <w:t>基层党组织</w:t>
      </w:r>
      <w:r>
        <w:rPr>
          <w:rFonts w:hint="eastAsia" w:eastAsia="仿宋_GB2312"/>
          <w:sz w:val="32"/>
          <w:szCs w:val="32"/>
          <w:lang w:eastAsia="zh-CN"/>
        </w:rPr>
        <w:t>阵地建设、</w:t>
      </w:r>
      <w:r>
        <w:rPr>
          <w:rFonts w:hint="eastAsia" w:eastAsia="仿宋_GB2312"/>
          <w:sz w:val="32"/>
          <w:szCs w:val="32"/>
        </w:rPr>
        <w:t>“三会一课”、主题党日活动、党员教育培训、学习调研等活动</w:t>
      </w:r>
      <w:r>
        <w:rPr>
          <w:rFonts w:hint="eastAsia" w:eastAsia="仿宋_GB2312"/>
          <w:sz w:val="32"/>
          <w:szCs w:val="32"/>
          <w:lang w:eastAsia="zh-CN"/>
        </w:rPr>
        <w:t>正常开展，</w:t>
      </w:r>
      <w:r>
        <w:rPr>
          <w:rFonts w:hint="eastAsia" w:eastAsia="仿宋_GB2312"/>
          <w:sz w:val="32"/>
          <w:szCs w:val="32"/>
        </w:rPr>
        <w:t>按基层组织工作条例规定，党员人平工资总额的2%比例或按上级文件人平1000元的标准</w:t>
      </w:r>
      <w:r>
        <w:rPr>
          <w:rFonts w:hint="eastAsia" w:eastAsia="仿宋_GB2312"/>
          <w:sz w:val="32"/>
          <w:szCs w:val="32"/>
          <w:lang w:eastAsia="zh-CN"/>
        </w:rPr>
        <w:t>，党建活动经费列入行政预算</w:t>
      </w:r>
      <w:r>
        <w:rPr>
          <w:rFonts w:hint="eastAsia" w:eastAsia="仿宋_GB2312"/>
          <w:sz w:val="32"/>
          <w:szCs w:val="32"/>
        </w:rPr>
        <w:t>。根据单位财力状况，本着节俭原则，全年经费的使用预算为</w:t>
      </w:r>
      <w:r>
        <w:rPr>
          <w:rFonts w:hint="eastAsia" w:eastAsia="仿宋_GB2312"/>
          <w:sz w:val="32"/>
          <w:szCs w:val="32"/>
          <w:lang w:val="en-US" w:eastAsia="zh-CN"/>
        </w:rPr>
        <w:t>8.86</w:t>
      </w:r>
      <w:r>
        <w:rPr>
          <w:rFonts w:hint="eastAsia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eastAsia="zh-CN"/>
        </w:rPr>
        <w:t>二</w:t>
      </w:r>
      <w:r>
        <w:rPr>
          <w:rFonts w:hint="eastAsia" w:eastAsia="仿宋_GB2312"/>
          <w:sz w:val="32"/>
          <w:szCs w:val="32"/>
        </w:rPr>
        <w:t>）项目预期预算绩效目标和绩效指标设定情况：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使</w:t>
      </w:r>
      <w:r>
        <w:rPr>
          <w:rFonts w:hint="eastAsia" w:eastAsia="仿宋_GB2312"/>
          <w:sz w:val="32"/>
          <w:szCs w:val="32"/>
          <w:lang w:eastAsia="zh-CN"/>
        </w:rPr>
        <w:t>各支部基本做到设置标准化、组织生活正常化、管理服务精细化、工作制度体系化、阵地建设规范化。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使</w:t>
      </w:r>
      <w:r>
        <w:rPr>
          <w:rFonts w:hint="eastAsia" w:eastAsia="仿宋_GB2312"/>
          <w:sz w:val="32"/>
          <w:szCs w:val="32"/>
          <w:lang w:eastAsia="zh-CN"/>
        </w:rPr>
        <w:t>各支部基本做到设置标准化、组织生活正常化、管理服务精细化、工作制度体系化、阵地建设规范化。评价对象和范围为全体党员。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绩效评价原则、评价指标体系（附表说明）、评价方法、评价标准等。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评价原则：(1)客观原则。绩效评估应尽可能科学地进行评价，使之具有可靠性、客观性、公平性。考评应根据明确的考评标准、针对客观考评资料进行评价，尽量减少主观性和感情色彩。(2)可行性原则。评估方法可行是指评估使用的方法要为人们所接受并能较长期使用。针对组织不同层次的人员采用不同的评估方法，同时明确评估方法的目的和含义，使人们自觉接受和配合评估工作的进行。(3)制度化原则。为使评估的各项功能得以有效发挥，制定一套科学的评估制度体系，将评估工作落实到位。</w:t>
      </w:r>
    </w:p>
    <w:p>
      <w:pPr>
        <w:numPr>
          <w:ilvl w:val="0"/>
          <w:numId w:val="0"/>
        </w:numPr>
        <w:spacing w:line="560" w:lineRule="exact"/>
        <w:ind w:firstLine="64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评价方法：比较法、结果法。</w:t>
      </w:r>
    </w:p>
    <w:p>
      <w:pPr>
        <w:numPr>
          <w:ilvl w:val="0"/>
          <w:numId w:val="0"/>
        </w:numPr>
        <w:spacing w:line="560" w:lineRule="exact"/>
        <w:ind w:firstLine="64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评价指标及标准：</w:t>
      </w:r>
    </w:p>
    <w:tbl>
      <w:tblPr>
        <w:tblStyle w:val="5"/>
        <w:tblW w:w="86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65"/>
        <w:gridCol w:w="2100"/>
        <w:gridCol w:w="2160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指标值及单位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组织开展党建活动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≥1次/季度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组织党员学习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≥1次/季度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党员活动参与率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活动费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40元/人/次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提升党员对组织认可度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显著提升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党员满意度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计划标准</w:t>
            </w:r>
          </w:p>
        </w:tc>
      </w:tr>
    </w:tbl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1、前期准备阶段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eastAsia="仿宋_GB2312"/>
          <w:sz w:val="32"/>
          <w:szCs w:val="32"/>
          <w:lang w:val="en-US" w:eastAsia="zh-CN"/>
        </w:rPr>
        <w:t>确定评价工作人员及组织管理；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eastAsia="仿宋_GB2312"/>
          <w:sz w:val="32"/>
          <w:szCs w:val="32"/>
          <w:lang w:val="en-US" w:eastAsia="zh-CN"/>
        </w:rPr>
        <w:t>制订评价工作方案；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③</w:t>
      </w:r>
      <w:r>
        <w:rPr>
          <w:rFonts w:hint="eastAsia" w:eastAsia="仿宋_GB2312"/>
          <w:sz w:val="32"/>
          <w:szCs w:val="32"/>
          <w:lang w:val="en-US" w:eastAsia="zh-CN"/>
        </w:rPr>
        <w:t>收集绩效评价相关资料。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2、绩效评价实施阶段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eastAsia="仿宋_GB2312"/>
          <w:sz w:val="32"/>
          <w:szCs w:val="32"/>
          <w:lang w:val="en-US" w:eastAsia="zh-CN"/>
        </w:rPr>
        <w:t>对资料进行审查核实；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eastAsia="仿宋_GB2312"/>
          <w:sz w:val="32"/>
          <w:szCs w:val="32"/>
          <w:lang w:val="en-US" w:eastAsia="zh-CN"/>
        </w:rPr>
        <w:t>综合分析并形成评价结论。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3、报告撰写提交阶段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eastAsia="仿宋_GB2312"/>
          <w:sz w:val="32"/>
          <w:szCs w:val="32"/>
          <w:lang w:val="en-US" w:eastAsia="zh-CN"/>
        </w:rPr>
        <w:t>整理、分析、汇总相关信息，撰写报告；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eastAsia="仿宋_GB2312"/>
          <w:sz w:val="32"/>
          <w:szCs w:val="32"/>
          <w:lang w:val="en-US" w:eastAsia="zh-CN"/>
        </w:rPr>
        <w:t>收集被评价项目反馈意见；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③</w:t>
      </w:r>
      <w:r>
        <w:rPr>
          <w:rFonts w:hint="eastAsia" w:eastAsia="仿宋_GB2312"/>
          <w:sz w:val="32"/>
          <w:szCs w:val="32"/>
          <w:lang w:val="en-US" w:eastAsia="zh-CN"/>
        </w:rPr>
        <w:t>形成最终报告。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见评分表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（一）项目决策情况。</w:t>
      </w:r>
      <w:r>
        <w:rPr>
          <w:rFonts w:hint="eastAsia" w:eastAsia="仿宋_GB2312"/>
          <w:sz w:val="32"/>
          <w:szCs w:val="32"/>
          <w:lang w:eastAsia="zh-CN"/>
        </w:rPr>
        <w:t>根据上级文件要求执行。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  <w:r>
        <w:rPr>
          <w:rFonts w:hint="eastAsia" w:eastAsia="仿宋_GB2312"/>
          <w:sz w:val="32"/>
          <w:szCs w:val="32"/>
          <w:lang w:eastAsia="zh-CN"/>
        </w:rPr>
        <w:t>根据上级文件要求执行。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</w:p>
    <w:tbl>
      <w:tblPr>
        <w:tblStyle w:val="5"/>
        <w:tblW w:w="86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65"/>
        <w:gridCol w:w="2100"/>
        <w:gridCol w:w="2160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指标值及单位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组织开展党建活动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≥1次/季度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组织党员学习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≥1次/季度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党员活动参与率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活动费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40元/人/次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</w:tbl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项目效益情况。</w:t>
      </w:r>
    </w:p>
    <w:tbl>
      <w:tblPr>
        <w:tblStyle w:val="5"/>
        <w:tblW w:w="86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65"/>
        <w:gridCol w:w="2100"/>
        <w:gridCol w:w="2160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指标值及单位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提升党员对组织认可度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显著提升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不适用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中长期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党员满意度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已完成</w:t>
            </w:r>
          </w:p>
        </w:tc>
      </w:tr>
    </w:tbl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无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无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4"/>
        <w:widowControl w:val="0"/>
        <w:spacing w:before="0" w:beforeAutospacing="0" w:after="0" w:afterAutospacing="0" w:line="520" w:lineRule="exact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 w:bidi="ar-SA"/>
        </w:rPr>
        <w:t xml:space="preserve">  无</w:t>
      </w:r>
    </w:p>
    <w:p>
      <w:pPr>
        <w:pStyle w:val="4"/>
        <w:widowControl w:val="0"/>
        <w:spacing w:before="0" w:beforeAutospacing="0" w:after="0" w:afterAutospacing="0" w:line="520" w:lineRule="exac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 w:bidi="ar-SA"/>
        </w:rPr>
      </w:pP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                                  项目单位（签</w:t>
      </w:r>
      <w:r>
        <w:rPr>
          <w:rFonts w:hint="eastAsia" w:eastAsia="仿宋_GB2312"/>
          <w:sz w:val="28"/>
          <w:szCs w:val="28"/>
          <w:lang w:eastAsia="zh-CN"/>
        </w:rPr>
        <w:t>章</w:t>
      </w:r>
      <w:r>
        <w:rPr>
          <w:rFonts w:eastAsia="仿宋_GB2312"/>
          <w:sz w:val="28"/>
          <w:szCs w:val="28"/>
        </w:rPr>
        <w:t xml:space="preserve">）                        </w:t>
      </w:r>
    </w:p>
    <w:p>
      <w:pPr>
        <w:ind w:firstLine="4760" w:firstLineChars="17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2022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19</w:t>
      </w:r>
      <w:r>
        <w:rPr>
          <w:rFonts w:eastAsia="仿宋_GB2312"/>
          <w:sz w:val="28"/>
          <w:szCs w:val="28"/>
        </w:rPr>
        <w:t>日</w:t>
      </w:r>
    </w:p>
    <w:p>
      <w:pPr>
        <w:ind w:left="1400" w:hanging="1400" w:hangingChars="500"/>
        <w:rPr>
          <w:rFonts w:eastAsia="仿宋_GB2312"/>
          <w:kern w:val="0"/>
          <w:sz w:val="28"/>
          <w:szCs w:val="28"/>
        </w:rPr>
      </w:pPr>
    </w:p>
    <w:p>
      <w:pPr>
        <w:ind w:left="1400" w:hanging="1400" w:hangingChars="500"/>
        <w:rPr>
          <w:rFonts w:eastAsia="仿宋_GB2312"/>
          <w:kern w:val="0"/>
          <w:sz w:val="28"/>
          <w:szCs w:val="28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011D0D"/>
    <w:multiLevelType w:val="singleLevel"/>
    <w:tmpl w:val="DF011D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DF"/>
    <w:rsid w:val="0021164D"/>
    <w:rsid w:val="007E7EDF"/>
    <w:rsid w:val="02D45DA4"/>
    <w:rsid w:val="03D8139B"/>
    <w:rsid w:val="04EB143B"/>
    <w:rsid w:val="05E1500D"/>
    <w:rsid w:val="05E70755"/>
    <w:rsid w:val="0A811C1E"/>
    <w:rsid w:val="0C302951"/>
    <w:rsid w:val="0D057E55"/>
    <w:rsid w:val="0DA411D5"/>
    <w:rsid w:val="0ED12865"/>
    <w:rsid w:val="130E1DE1"/>
    <w:rsid w:val="14E6305E"/>
    <w:rsid w:val="17831E9C"/>
    <w:rsid w:val="17BC4DCE"/>
    <w:rsid w:val="18327123"/>
    <w:rsid w:val="18B71E1F"/>
    <w:rsid w:val="1B0422E9"/>
    <w:rsid w:val="1BA002CA"/>
    <w:rsid w:val="1D1555F2"/>
    <w:rsid w:val="1D426521"/>
    <w:rsid w:val="1DCD5C26"/>
    <w:rsid w:val="1E683EED"/>
    <w:rsid w:val="1F7C0A3B"/>
    <w:rsid w:val="200B414C"/>
    <w:rsid w:val="204979AC"/>
    <w:rsid w:val="20FB553E"/>
    <w:rsid w:val="21450C03"/>
    <w:rsid w:val="21CB5CAE"/>
    <w:rsid w:val="22046F43"/>
    <w:rsid w:val="22C4267A"/>
    <w:rsid w:val="22FD48B6"/>
    <w:rsid w:val="237527F2"/>
    <w:rsid w:val="245F2A0F"/>
    <w:rsid w:val="24681356"/>
    <w:rsid w:val="257F7ED7"/>
    <w:rsid w:val="26A20F42"/>
    <w:rsid w:val="27A33A3A"/>
    <w:rsid w:val="27D00CA0"/>
    <w:rsid w:val="28583017"/>
    <w:rsid w:val="29C025C7"/>
    <w:rsid w:val="2D217ADD"/>
    <w:rsid w:val="30277EDA"/>
    <w:rsid w:val="309D6D29"/>
    <w:rsid w:val="31D935AE"/>
    <w:rsid w:val="32D4459F"/>
    <w:rsid w:val="331D5951"/>
    <w:rsid w:val="33D424BA"/>
    <w:rsid w:val="34326D5E"/>
    <w:rsid w:val="347B4C81"/>
    <w:rsid w:val="34A61D7D"/>
    <w:rsid w:val="35CA50BB"/>
    <w:rsid w:val="361A6A43"/>
    <w:rsid w:val="37756775"/>
    <w:rsid w:val="39206E12"/>
    <w:rsid w:val="39A726C4"/>
    <w:rsid w:val="39D4129D"/>
    <w:rsid w:val="3B2166E3"/>
    <w:rsid w:val="3BB67A13"/>
    <w:rsid w:val="3C544773"/>
    <w:rsid w:val="3D2F2D87"/>
    <w:rsid w:val="3D7100EF"/>
    <w:rsid w:val="3DB31D70"/>
    <w:rsid w:val="3E363C90"/>
    <w:rsid w:val="42B96921"/>
    <w:rsid w:val="43626EFB"/>
    <w:rsid w:val="44AB4B84"/>
    <w:rsid w:val="474175CE"/>
    <w:rsid w:val="480403D1"/>
    <w:rsid w:val="49B07B03"/>
    <w:rsid w:val="4A1102BD"/>
    <w:rsid w:val="500F58C3"/>
    <w:rsid w:val="507530F2"/>
    <w:rsid w:val="51AF2DEE"/>
    <w:rsid w:val="5214404D"/>
    <w:rsid w:val="529464CD"/>
    <w:rsid w:val="53C355E6"/>
    <w:rsid w:val="53C74C79"/>
    <w:rsid w:val="571D5C43"/>
    <w:rsid w:val="5AD64DB9"/>
    <w:rsid w:val="5AF32A29"/>
    <w:rsid w:val="5B2831EC"/>
    <w:rsid w:val="5D3762B2"/>
    <w:rsid w:val="5E83489F"/>
    <w:rsid w:val="5EB96EFD"/>
    <w:rsid w:val="5FCE2648"/>
    <w:rsid w:val="65AB6490"/>
    <w:rsid w:val="66837A6D"/>
    <w:rsid w:val="69A36719"/>
    <w:rsid w:val="6A4C1171"/>
    <w:rsid w:val="6B5E0645"/>
    <w:rsid w:val="6BDC4641"/>
    <w:rsid w:val="6CD467A6"/>
    <w:rsid w:val="6D312AEA"/>
    <w:rsid w:val="6E607520"/>
    <w:rsid w:val="701D3B6A"/>
    <w:rsid w:val="704D2866"/>
    <w:rsid w:val="72EF2A8A"/>
    <w:rsid w:val="742936A9"/>
    <w:rsid w:val="754533BD"/>
    <w:rsid w:val="759F783D"/>
    <w:rsid w:val="75C452AE"/>
    <w:rsid w:val="761C1417"/>
    <w:rsid w:val="76286A35"/>
    <w:rsid w:val="76E551DD"/>
    <w:rsid w:val="77750289"/>
    <w:rsid w:val="78F20085"/>
    <w:rsid w:val="7A52544D"/>
    <w:rsid w:val="7B53738F"/>
    <w:rsid w:val="7B567D74"/>
    <w:rsid w:val="7C2B2B05"/>
    <w:rsid w:val="7CC86FFC"/>
    <w:rsid w:val="7E03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</Words>
  <Characters>827</Characters>
  <Lines>6</Lines>
  <Paragraphs>1</Paragraphs>
  <TotalTime>0</TotalTime>
  <ScaleCrop>false</ScaleCrop>
  <LinksUpToDate>false</LinksUpToDate>
  <CharactersWithSpaces>970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Administrator</cp:lastModifiedBy>
  <cp:lastPrinted>2022-05-22T23:54:56Z</cp:lastPrinted>
  <dcterms:modified xsi:type="dcterms:W3CDTF">2022-05-22T23:55:50Z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DDCCDB9BA41C4A608E3EF4A1828F186B</vt:lpwstr>
  </property>
</Properties>
</file>