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2E7902" w14:textId="77777777" w:rsidR="00B55CC1" w:rsidRDefault="00B55CC1" w:rsidP="00B55CC1">
      <w:pPr>
        <w:spacing w:before="100" w:beforeAutospacing="1" w:after="100" w:afterAutospacing="1"/>
        <w:jc w:val="left"/>
        <w:rPr>
          <w:rStyle w:val="a7"/>
          <w:rFonts w:eastAsia="方正粗宋简体"/>
          <w:b w:val="0"/>
          <w:bCs w:val="0"/>
          <w:spacing w:val="-20"/>
          <w:sz w:val="44"/>
          <w:szCs w:val="44"/>
        </w:rPr>
      </w:pPr>
      <w:r>
        <w:rPr>
          <w:rStyle w:val="a7"/>
          <w:rFonts w:eastAsia="方正粗宋简体"/>
          <w:b w:val="0"/>
          <w:bCs w:val="0"/>
          <w:spacing w:val="-20"/>
          <w:sz w:val="44"/>
          <w:szCs w:val="44"/>
        </w:rPr>
        <w:t>2019</w:t>
      </w:r>
      <w:r>
        <w:rPr>
          <w:rStyle w:val="a7"/>
          <w:rFonts w:eastAsia="方正粗宋简体"/>
          <w:b w:val="0"/>
          <w:bCs w:val="0"/>
          <w:spacing w:val="-20"/>
          <w:sz w:val="44"/>
          <w:szCs w:val="44"/>
        </w:rPr>
        <w:t>年度</w:t>
      </w:r>
      <w:r>
        <w:rPr>
          <w:rStyle w:val="a7"/>
          <w:rFonts w:eastAsia="方正粗宋简体" w:hint="eastAsia"/>
          <w:b w:val="0"/>
          <w:bCs w:val="0"/>
          <w:spacing w:val="-20"/>
          <w:sz w:val="44"/>
          <w:szCs w:val="44"/>
        </w:rPr>
        <w:t>新晃县统计局</w:t>
      </w:r>
      <w:r>
        <w:rPr>
          <w:rStyle w:val="a7"/>
          <w:rFonts w:eastAsia="方正粗宋简体"/>
          <w:b w:val="0"/>
          <w:bCs w:val="0"/>
          <w:spacing w:val="-20"/>
          <w:sz w:val="44"/>
          <w:szCs w:val="44"/>
        </w:rPr>
        <w:t>整体支出绩效自评报告</w:t>
      </w:r>
    </w:p>
    <w:p w14:paraId="6EE4FDD1" w14:textId="77777777" w:rsidR="00B55CC1" w:rsidRDefault="00B55CC1" w:rsidP="00B55CC1">
      <w:pPr>
        <w:ind w:firstLineChars="200" w:firstLine="640"/>
        <w:rPr>
          <w:rFonts w:ascii="仿宋" w:eastAsia="仿宋" w:hAnsi="仿宋" w:cs="仿宋" w:hint="eastAsia"/>
          <w:sz w:val="32"/>
          <w:szCs w:val="32"/>
        </w:rPr>
      </w:pPr>
      <w:r>
        <w:rPr>
          <w:rFonts w:ascii="仿宋" w:eastAsia="仿宋" w:hAnsi="仿宋" w:cs="仿宋" w:hint="eastAsia"/>
          <w:sz w:val="32"/>
          <w:szCs w:val="32"/>
        </w:rPr>
        <w:t>根据</w:t>
      </w:r>
      <w:proofErr w:type="gramStart"/>
      <w:r>
        <w:rPr>
          <w:rFonts w:ascii="仿宋" w:eastAsia="仿宋" w:hAnsi="仿宋" w:cs="仿宋" w:hint="eastAsia"/>
          <w:sz w:val="32"/>
          <w:szCs w:val="32"/>
        </w:rPr>
        <w:t>晃财绩</w:t>
      </w:r>
      <w:proofErr w:type="gramEnd"/>
      <w:r>
        <w:rPr>
          <w:rFonts w:ascii="仿宋" w:eastAsia="仿宋" w:hAnsi="仿宋" w:cs="仿宋" w:hint="eastAsia"/>
          <w:sz w:val="32"/>
          <w:szCs w:val="32"/>
        </w:rPr>
        <w:t>[2020]19号文件精神，现将新晃县统计局2019年度部门整体支出绩效评价情况报告如下：</w:t>
      </w:r>
    </w:p>
    <w:p w14:paraId="61EA2EB0" w14:textId="77777777" w:rsidR="00B55CC1" w:rsidRDefault="00B55CC1" w:rsidP="00B55CC1">
      <w:pPr>
        <w:pStyle w:val="ListParagraph"/>
        <w:ind w:left="602" w:firstLineChars="0" w:firstLine="0"/>
        <w:rPr>
          <w:rFonts w:ascii="黑体" w:eastAsia="黑体" w:hAnsi="黑体" w:cs="黑体" w:hint="eastAsia"/>
          <w:bCs/>
          <w:sz w:val="30"/>
          <w:szCs w:val="30"/>
        </w:rPr>
      </w:pPr>
      <w:r>
        <w:rPr>
          <w:rFonts w:ascii="黑体" w:eastAsia="黑体" w:hAnsi="黑体" w:cs="黑体" w:hint="eastAsia"/>
          <w:bCs/>
          <w:sz w:val="30"/>
          <w:szCs w:val="30"/>
        </w:rPr>
        <w:t>一、部门基本情况</w:t>
      </w:r>
    </w:p>
    <w:p w14:paraId="700E13BD" w14:textId="77777777" w:rsidR="00B55CC1" w:rsidRDefault="00B55CC1" w:rsidP="00B55CC1">
      <w:pPr>
        <w:pStyle w:val="ListParagraph"/>
        <w:ind w:firstLine="602"/>
        <w:rPr>
          <w:rFonts w:ascii="楷体_GB2312" w:eastAsia="楷体_GB2312" w:hAnsi="楷体_GB2312" w:cs="楷体_GB2312" w:hint="eastAsia"/>
          <w:b/>
          <w:sz w:val="30"/>
          <w:szCs w:val="30"/>
        </w:rPr>
      </w:pPr>
      <w:r>
        <w:rPr>
          <w:rFonts w:ascii="楷体_GB2312" w:eastAsia="楷体_GB2312" w:hAnsi="楷体_GB2312" w:cs="楷体_GB2312" w:hint="eastAsia"/>
          <w:b/>
          <w:sz w:val="30"/>
          <w:szCs w:val="30"/>
        </w:rPr>
        <w:t>1、主要职能</w:t>
      </w:r>
    </w:p>
    <w:p w14:paraId="671838E3" w14:textId="77777777" w:rsidR="00B55CC1" w:rsidRDefault="00B55CC1" w:rsidP="00B55CC1">
      <w:pPr>
        <w:spacing w:line="60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（一）贯彻执行国家统计工作方针、政策和统计法律、法规，完成国家、省、市规定的统计调查任务，检查监督统计法规的实施情况，查处各类统计违法。</w:t>
      </w:r>
    </w:p>
    <w:p w14:paraId="274B46CA" w14:textId="77777777" w:rsidR="00B55CC1" w:rsidRDefault="00B55CC1" w:rsidP="00B55CC1">
      <w:pPr>
        <w:spacing w:line="60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（二）指导和协调全县的统计业务工作，会同有关部门拟订重大</w:t>
      </w:r>
      <w:proofErr w:type="gramStart"/>
      <w:r>
        <w:rPr>
          <w:rFonts w:ascii="仿宋" w:eastAsia="仿宋" w:hAnsi="仿宋" w:cs="仿宋" w:hint="eastAsia"/>
          <w:sz w:val="32"/>
          <w:szCs w:val="32"/>
        </w:rPr>
        <w:t>县情县力普查</w:t>
      </w:r>
      <w:proofErr w:type="gramEnd"/>
      <w:r>
        <w:rPr>
          <w:rFonts w:ascii="仿宋" w:eastAsia="仿宋" w:hAnsi="仿宋" w:cs="仿宋" w:hint="eastAsia"/>
          <w:sz w:val="32"/>
          <w:szCs w:val="32"/>
        </w:rPr>
        <w:t>计划与方案，组织实施全县人口、经济、农业等重大</w:t>
      </w:r>
      <w:proofErr w:type="gramStart"/>
      <w:r>
        <w:rPr>
          <w:rFonts w:ascii="仿宋" w:eastAsia="仿宋" w:hAnsi="仿宋" w:cs="仿宋" w:hint="eastAsia"/>
          <w:sz w:val="32"/>
          <w:szCs w:val="32"/>
        </w:rPr>
        <w:t>县情县力普查</w:t>
      </w:r>
      <w:proofErr w:type="gramEnd"/>
      <w:r>
        <w:rPr>
          <w:rFonts w:ascii="仿宋" w:eastAsia="仿宋" w:hAnsi="仿宋" w:cs="仿宋" w:hint="eastAsia"/>
          <w:sz w:val="32"/>
          <w:szCs w:val="32"/>
        </w:rPr>
        <w:t>及有关专项调查。</w:t>
      </w:r>
    </w:p>
    <w:p w14:paraId="0DE7838F" w14:textId="77777777" w:rsidR="00B55CC1" w:rsidRDefault="00B55CC1" w:rsidP="00B55CC1">
      <w:pPr>
        <w:spacing w:line="60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三）收集、汇总、整理和提供有关调查的统计数据。统一核定、管理、公布全县经济、社会、科技的基本统计资料，定期发布全县国民经济和社会发展情况统计公报以及有关普查和专项调查公报；发布社会经济统计信息。</w:t>
      </w:r>
    </w:p>
    <w:p w14:paraId="05AEC611" w14:textId="77777777" w:rsidR="00B55CC1" w:rsidRDefault="00B55CC1" w:rsidP="00B55CC1">
      <w:pPr>
        <w:spacing w:line="60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四）为县委、县人民政府制订政策、编制国民经济和社会发展规划提供统计资料，并对全县国民经济、科技进步和社会发展等情况进行统计分析、统计预测、统计检查和监督，向县委、县人民政府及其有关部门提供统计信息和咨询建议。</w:t>
      </w:r>
    </w:p>
    <w:p w14:paraId="1CF127BC" w14:textId="77777777" w:rsidR="00B55CC1" w:rsidRDefault="00B55CC1" w:rsidP="00B55CC1">
      <w:pPr>
        <w:spacing w:line="60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（五）建立健全和管理全县统计信息自动化系统和统计数据库体系；指导各基层单位加强统计基础建设。</w:t>
      </w:r>
    </w:p>
    <w:p w14:paraId="6A8E1B8E" w14:textId="77777777" w:rsidR="00B55CC1" w:rsidRDefault="00B55CC1" w:rsidP="00B55CC1">
      <w:pPr>
        <w:spacing w:line="60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lastRenderedPageBreak/>
        <w:t>（六）组织和实施全县民调工作。承办县委、县人民政府交办的其他事项。</w:t>
      </w:r>
    </w:p>
    <w:p w14:paraId="68C402A1" w14:textId="77777777" w:rsidR="00B55CC1" w:rsidRDefault="00B55CC1" w:rsidP="00B55CC1">
      <w:pPr>
        <w:pStyle w:val="ListParagraph"/>
        <w:ind w:firstLine="602"/>
        <w:rPr>
          <w:rFonts w:ascii="楷体_GB2312" w:eastAsia="楷体_GB2312" w:hAnsi="楷体_GB2312" w:cs="楷体_GB2312" w:hint="eastAsia"/>
          <w:b/>
          <w:sz w:val="30"/>
          <w:szCs w:val="30"/>
        </w:rPr>
      </w:pPr>
      <w:r>
        <w:rPr>
          <w:rFonts w:ascii="楷体_GB2312" w:eastAsia="楷体_GB2312" w:hAnsi="楷体_GB2312" w:cs="楷体_GB2312" w:hint="eastAsia"/>
          <w:b/>
          <w:sz w:val="30"/>
          <w:szCs w:val="30"/>
        </w:rPr>
        <w:t>2、机构设置、人员情况</w:t>
      </w:r>
    </w:p>
    <w:p w14:paraId="42A5D7D8" w14:textId="77777777" w:rsidR="00B55CC1" w:rsidRDefault="00B55CC1" w:rsidP="00B55CC1">
      <w:pPr>
        <w:spacing w:line="60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县统计局设有办公室、经济股、行政服务审批股、能源</w:t>
      </w:r>
      <w:proofErr w:type="gramStart"/>
      <w:r>
        <w:rPr>
          <w:rFonts w:ascii="仿宋" w:eastAsia="仿宋" w:hAnsi="仿宋" w:cs="仿宋" w:hint="eastAsia"/>
          <w:sz w:val="32"/>
          <w:szCs w:val="32"/>
        </w:rPr>
        <w:t>统计股</w:t>
      </w:r>
      <w:proofErr w:type="gramEnd"/>
      <w:r>
        <w:rPr>
          <w:rFonts w:ascii="仿宋" w:eastAsia="仿宋" w:hAnsi="仿宋" w:cs="仿宋" w:hint="eastAsia"/>
          <w:sz w:val="32"/>
          <w:szCs w:val="32"/>
        </w:rPr>
        <w:t>四个内设机构，下辖城乡经济调查队、电子计算站、民意调查中心三个事业单位。</w:t>
      </w:r>
    </w:p>
    <w:p w14:paraId="6F564EE2" w14:textId="77777777" w:rsidR="00B55CC1" w:rsidRDefault="00B55CC1" w:rsidP="00B55CC1">
      <w:pPr>
        <w:spacing w:line="60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全局现有干部职工22人，退休人员11人。</w:t>
      </w:r>
    </w:p>
    <w:p w14:paraId="5D1D3700" w14:textId="77777777" w:rsidR="00B55CC1" w:rsidRDefault="00B55CC1" w:rsidP="00B55CC1">
      <w:pPr>
        <w:pStyle w:val="ListParagraph"/>
        <w:ind w:firstLine="602"/>
        <w:rPr>
          <w:rFonts w:ascii="楷体_GB2312" w:eastAsia="楷体_GB2312" w:hAnsi="楷体_GB2312" w:cs="楷体_GB2312"/>
          <w:b/>
          <w:sz w:val="30"/>
          <w:szCs w:val="30"/>
        </w:rPr>
      </w:pPr>
      <w:r>
        <w:rPr>
          <w:rFonts w:ascii="楷体_GB2312" w:eastAsia="楷体_GB2312" w:hAnsi="楷体_GB2312" w:cs="楷体_GB2312" w:hint="eastAsia"/>
          <w:b/>
          <w:sz w:val="30"/>
          <w:szCs w:val="30"/>
        </w:rPr>
        <w:t>3、2019年度财政收支及执行情况</w:t>
      </w:r>
    </w:p>
    <w:p w14:paraId="44D3E16D" w14:textId="77777777" w:rsidR="00B55CC1" w:rsidRDefault="00B55CC1" w:rsidP="00B55CC1">
      <w:pPr>
        <w:spacing w:line="600" w:lineRule="exact"/>
        <w:ind w:firstLineChars="200" w:firstLine="640"/>
        <w:rPr>
          <w:rFonts w:ascii="仿宋" w:eastAsia="仿宋" w:hAnsi="仿宋" w:cs="仿宋"/>
          <w:sz w:val="32"/>
          <w:szCs w:val="32"/>
        </w:rPr>
      </w:pPr>
      <w:r>
        <w:rPr>
          <w:rFonts w:ascii="仿宋" w:eastAsia="仿宋" w:hAnsi="仿宋" w:hint="eastAsia"/>
          <w:sz w:val="32"/>
          <w:szCs w:val="32"/>
        </w:rPr>
        <w:t>2019年总收入434.66万元，支出449.45万元，年初结转结余103.21万元，年终结转和结余88.42万元。</w:t>
      </w:r>
      <w:r>
        <w:rPr>
          <w:rFonts w:ascii="仿宋_GB2312" w:eastAsia="仿宋_GB2312" w:hint="eastAsia"/>
          <w:sz w:val="32"/>
          <w:szCs w:val="32"/>
        </w:rPr>
        <w:t>其中：基本支出359.07万元，占决算支出的79.89%；项目支出90.38万元，占决算支出的20.11%。</w:t>
      </w:r>
      <w:r>
        <w:rPr>
          <w:rFonts w:ascii="仿宋" w:eastAsia="仿宋" w:hAnsi="仿宋" w:cs="仿宋" w:hint="eastAsia"/>
          <w:sz w:val="32"/>
          <w:szCs w:val="32"/>
        </w:rPr>
        <w:t xml:space="preserve"> 2019年新晃县统计局基本支出为374.45万，主要包括在职人员工资奖金、医疗保险、住房公积金和日常公用定额标准等费用。2019年认真贯彻落实八项规定，厉行节约、严控“三公”经费，降低一般运行经费，加强支出管理，并明确接待用餐标准，要求出具接待函、参加人员名单、用餐明细清单等方可报销接待费。严格规范各项费用，有效控制了“三公”经费支出，实际支出没有超出控制数。县级项目支出75万，主要包含第四次全国经济普查、城乡住户收支与生活状况调查.</w:t>
      </w:r>
    </w:p>
    <w:p w14:paraId="0F7BF80E" w14:textId="77777777" w:rsidR="00B55CC1" w:rsidRDefault="00B55CC1" w:rsidP="00B55CC1">
      <w:pPr>
        <w:pStyle w:val="ListParagraph"/>
        <w:numPr>
          <w:ilvl w:val="0"/>
          <w:numId w:val="1"/>
        </w:numPr>
        <w:ind w:left="602" w:firstLine="600"/>
        <w:rPr>
          <w:rFonts w:ascii="黑体" w:eastAsia="黑体" w:hAnsi="黑体" w:cs="黑体" w:hint="eastAsia"/>
          <w:bCs/>
          <w:sz w:val="30"/>
          <w:szCs w:val="30"/>
        </w:rPr>
      </w:pPr>
      <w:r>
        <w:rPr>
          <w:rFonts w:ascii="黑体" w:eastAsia="黑体" w:hAnsi="黑体" w:cs="黑体" w:hint="eastAsia"/>
          <w:bCs/>
          <w:sz w:val="30"/>
          <w:szCs w:val="30"/>
        </w:rPr>
        <w:t>统计局整体支出绩效状况</w:t>
      </w:r>
    </w:p>
    <w:p w14:paraId="21E7E251" w14:textId="77777777" w:rsidR="00B55CC1" w:rsidRDefault="00B55CC1" w:rsidP="00B55CC1">
      <w:pPr>
        <w:numPr>
          <w:ilvl w:val="0"/>
          <w:numId w:val="2"/>
        </w:numPr>
        <w:spacing w:line="600" w:lineRule="exact"/>
        <w:ind w:firstLineChars="100" w:firstLine="321"/>
        <w:rPr>
          <w:rFonts w:ascii="仿宋_GB2312" w:eastAsia="仿宋_GB2312" w:hAnsi="仿宋_GB2312" w:cs="仿宋_GB2312" w:hint="eastAsia"/>
          <w:sz w:val="32"/>
          <w:szCs w:val="32"/>
        </w:rPr>
      </w:pPr>
      <w:r>
        <w:rPr>
          <w:rFonts w:ascii="仿宋" w:eastAsia="仿宋" w:hAnsi="仿宋" w:cs="仿宋" w:hint="eastAsia"/>
          <w:b/>
          <w:bCs/>
          <w:sz w:val="32"/>
          <w:szCs w:val="32"/>
        </w:rPr>
        <w:t>完成全国第四次经济普查工作任务。</w:t>
      </w:r>
      <w:r>
        <w:rPr>
          <w:rFonts w:ascii="仿宋" w:eastAsia="仿宋" w:hAnsi="仿宋" w:cs="仿宋" w:hint="eastAsia"/>
          <w:sz w:val="32"/>
          <w:szCs w:val="32"/>
        </w:rPr>
        <w:t>我县第四次全国经济普查从2017年开始至2019年，县委、县政府高度重视，</w:t>
      </w:r>
      <w:r>
        <w:rPr>
          <w:rFonts w:ascii="仿宋" w:eastAsia="仿宋" w:hAnsi="仿宋" w:cs="仿宋" w:hint="eastAsia"/>
          <w:sz w:val="32"/>
          <w:szCs w:val="32"/>
        </w:rPr>
        <w:lastRenderedPageBreak/>
        <w:t>县政府印发了《新晃县人民政府关于认真做好第四次全国经济普查工作的通知》(</w:t>
      </w:r>
      <w:proofErr w:type="gramStart"/>
      <w:r>
        <w:rPr>
          <w:rFonts w:ascii="仿宋" w:eastAsia="仿宋" w:hAnsi="仿宋" w:cs="仿宋" w:hint="eastAsia"/>
          <w:sz w:val="32"/>
          <w:szCs w:val="32"/>
        </w:rPr>
        <w:t>晃政</w:t>
      </w:r>
      <w:proofErr w:type="gramEnd"/>
      <w:r>
        <w:rPr>
          <w:rFonts w:ascii="仿宋" w:eastAsia="仿宋" w:hAnsi="仿宋" w:cs="仿宋" w:hint="eastAsia"/>
          <w:sz w:val="32"/>
          <w:szCs w:val="32"/>
        </w:rPr>
        <w:t>[2018]4号)，我局密切与工业园区、各乡镇、各企业及其他县直相关部门加强联动，全面按时、按质、高效、有序完成好第四次全国经济普查工作。严格按着国家、省、市的《普查方案》规定和时间节点有序稳步推进。2018年8月至12月进行了单位清查工作，2019年1月到4月完成了入户普查登记工作，5月完成了普查审核工作，6月完成经济普查国家迎检工作。经初步统计，</w:t>
      </w:r>
      <w:r>
        <w:rPr>
          <w:rFonts w:ascii="仿宋_GB2312" w:eastAsia="仿宋_GB2312" w:hAnsi="仿宋_GB2312" w:cs="仿宋_GB2312" w:hint="eastAsia"/>
          <w:sz w:val="32"/>
          <w:szCs w:val="32"/>
        </w:rPr>
        <w:t>全县普查任务总数：单位1554个，个体户1703户。最终上报单位1320个，上报率82%，上报个体户1772户，上报率100%。</w:t>
      </w:r>
    </w:p>
    <w:p w14:paraId="57E1FDDD" w14:textId="77777777" w:rsidR="00B55CC1" w:rsidRDefault="00B55CC1" w:rsidP="00B55CC1">
      <w:pPr>
        <w:widowControl/>
        <w:spacing w:line="580" w:lineRule="exact"/>
        <w:ind w:firstLineChars="200" w:firstLine="643"/>
        <w:jc w:val="left"/>
        <w:rPr>
          <w:rFonts w:ascii="仿宋" w:eastAsia="仿宋" w:hAnsi="仿宋" w:cs="宋体" w:hint="eastAsia"/>
          <w:kern w:val="0"/>
          <w:sz w:val="32"/>
          <w:szCs w:val="32"/>
        </w:rPr>
      </w:pPr>
      <w:r>
        <w:rPr>
          <w:rFonts w:ascii="仿宋" w:eastAsia="仿宋" w:hAnsi="仿宋" w:cs="仿宋" w:hint="eastAsia"/>
          <w:b/>
          <w:bCs/>
          <w:color w:val="000000"/>
          <w:kern w:val="36"/>
          <w:sz w:val="32"/>
          <w:szCs w:val="32"/>
        </w:rPr>
        <w:t>2、认真开展了住户调查工作</w:t>
      </w:r>
      <w:r>
        <w:rPr>
          <w:rFonts w:ascii="仿宋" w:eastAsia="仿宋" w:hAnsi="仿宋" w:cs="仿宋" w:hint="eastAsia"/>
          <w:color w:val="000000"/>
          <w:kern w:val="36"/>
          <w:sz w:val="32"/>
          <w:szCs w:val="32"/>
        </w:rPr>
        <w:t>。</w:t>
      </w:r>
      <w:r>
        <w:rPr>
          <w:rFonts w:ascii="仿宋" w:eastAsia="仿宋" w:hAnsi="仿宋" w:hint="eastAsia"/>
          <w:color w:val="000000"/>
          <w:sz w:val="32"/>
          <w:szCs w:val="32"/>
        </w:rPr>
        <w:t>我局认真贯彻落实抽样方案和样本抽选实施细则，抓实抓细各环节工作，严格按照统一的工作部署，统一的时间安排，统一的操作规程有序推进各环节工作。严格执行国家调查方案和调查制度，切实贯彻总队住户调查一体化工作会议和领导的指示精神，通过强化学习、打好基础、抓住质量、重视评估四个方面，积极、扎实、稳妥地开展工作。在省、市国家调查队的精心指导下，取得明显成效，各项指标较为准确地反映了我县城乡居民收入现状，符合我县发展实际。</w:t>
      </w:r>
    </w:p>
    <w:p w14:paraId="13D4E938" w14:textId="77777777" w:rsidR="00B55CC1" w:rsidRDefault="00B55CC1" w:rsidP="00B55CC1">
      <w:pPr>
        <w:spacing w:line="600" w:lineRule="exact"/>
        <w:ind w:firstLineChars="200" w:firstLine="640"/>
        <w:rPr>
          <w:rFonts w:ascii="仿宋" w:eastAsia="仿宋" w:hAnsi="仿宋" w:cs="仿宋" w:hint="eastAsia"/>
          <w:sz w:val="32"/>
          <w:szCs w:val="32"/>
        </w:rPr>
      </w:pPr>
      <w:r>
        <w:rPr>
          <w:rFonts w:ascii="仿宋_GB2312" w:eastAsia="仿宋_GB2312" w:hAnsi="仿宋_GB2312" w:cs="仿宋_GB2312" w:hint="eastAsia"/>
          <w:sz w:val="32"/>
          <w:szCs w:val="32"/>
        </w:rPr>
        <w:t>3、</w:t>
      </w:r>
      <w:r>
        <w:rPr>
          <w:rFonts w:ascii="仿宋" w:eastAsia="仿宋" w:hAnsi="仿宋" w:cs="仿宋" w:hint="eastAsia"/>
          <w:b/>
          <w:bCs/>
          <w:sz w:val="32"/>
          <w:szCs w:val="32"/>
        </w:rPr>
        <w:t>扎实开展常规统计。</w:t>
      </w:r>
      <w:r>
        <w:rPr>
          <w:rFonts w:ascii="仿宋" w:eastAsia="仿宋" w:hAnsi="仿宋" w:cs="仿宋" w:hint="eastAsia"/>
          <w:sz w:val="32"/>
          <w:szCs w:val="32"/>
        </w:rPr>
        <w:t>一是抓好常规统计调查。认真贯彻执行2019年国家、省、市各项统计年报和定期报表制度，严格调查标准，完善数据质量全过程控制体系，做到不虚不瞒、不重不漏、应统尽统，确保统计数据全面、真实、客观</w:t>
      </w:r>
      <w:r>
        <w:rPr>
          <w:rFonts w:ascii="仿宋" w:eastAsia="仿宋" w:hAnsi="仿宋" w:cs="仿宋" w:hint="eastAsia"/>
          <w:sz w:val="32"/>
          <w:szCs w:val="32"/>
        </w:rPr>
        <w:lastRenderedPageBreak/>
        <w:t>反映经济社会发展。二是做好统计调查监测。认真开展粮食产量抽样调查、</w:t>
      </w:r>
      <w:proofErr w:type="gramStart"/>
      <w:r>
        <w:rPr>
          <w:rFonts w:ascii="仿宋" w:eastAsia="仿宋" w:hAnsi="仿宋" w:cs="仿宋" w:hint="eastAsia"/>
          <w:sz w:val="32"/>
          <w:szCs w:val="32"/>
        </w:rPr>
        <w:t>规下工业</w:t>
      </w:r>
      <w:proofErr w:type="gramEnd"/>
      <w:r>
        <w:rPr>
          <w:rFonts w:ascii="仿宋" w:eastAsia="仿宋" w:hAnsi="仿宋" w:cs="仿宋" w:hint="eastAsia"/>
          <w:sz w:val="32"/>
          <w:szCs w:val="32"/>
        </w:rPr>
        <w:t>企业抽样调查、文化产业调查、人口与劳力资源调查、小</w:t>
      </w:r>
      <w:proofErr w:type="gramStart"/>
      <w:r>
        <w:rPr>
          <w:rFonts w:ascii="仿宋" w:eastAsia="仿宋" w:hAnsi="仿宋" w:cs="仿宋" w:hint="eastAsia"/>
          <w:sz w:val="32"/>
          <w:szCs w:val="32"/>
        </w:rPr>
        <w:t>微企业</w:t>
      </w:r>
      <w:proofErr w:type="gramEnd"/>
      <w:r>
        <w:rPr>
          <w:rFonts w:ascii="仿宋" w:eastAsia="仿宋" w:hAnsi="仿宋" w:cs="仿宋" w:hint="eastAsia"/>
          <w:sz w:val="32"/>
          <w:szCs w:val="32"/>
        </w:rPr>
        <w:t>调查和居民消费价格指数调查;抓好全面小康建设、精准扶贫贫困户脱贫等监测工作。</w:t>
      </w:r>
    </w:p>
    <w:p w14:paraId="6A03CC54" w14:textId="77777777" w:rsidR="00B55CC1" w:rsidRDefault="00B55CC1" w:rsidP="00B55CC1">
      <w:pPr>
        <w:spacing w:line="600" w:lineRule="exact"/>
        <w:ind w:firstLineChars="200" w:firstLine="643"/>
        <w:rPr>
          <w:rFonts w:ascii="仿宋" w:eastAsia="仿宋" w:hAnsi="仿宋" w:cs="仿宋" w:hint="eastAsia"/>
          <w:sz w:val="32"/>
          <w:szCs w:val="32"/>
        </w:rPr>
      </w:pPr>
      <w:r>
        <w:rPr>
          <w:rFonts w:ascii="仿宋" w:eastAsia="仿宋" w:hAnsi="仿宋" w:cs="仿宋" w:hint="eastAsia"/>
          <w:b/>
          <w:bCs/>
          <w:sz w:val="32"/>
          <w:szCs w:val="32"/>
        </w:rPr>
        <w:t>4.全力满足公众对统计数据的需求。</w:t>
      </w:r>
      <w:r>
        <w:rPr>
          <w:rFonts w:ascii="仿宋" w:eastAsia="仿宋" w:hAnsi="仿宋" w:cs="仿宋" w:hint="eastAsia"/>
          <w:sz w:val="32"/>
          <w:szCs w:val="32"/>
        </w:rPr>
        <w:t>在为决策机关提供优质服务的同时，更好地拓展为社会公众服务的途径和方式。2019年，及时发布了《新晃县国民经济和社会发展统计公报》，同时县人民政府网站上公布，以优质的服务满足各部门及群众的不同需求，取得了较好的实际效益。</w:t>
      </w:r>
    </w:p>
    <w:p w14:paraId="2EC29B31" w14:textId="77777777" w:rsidR="00B55CC1" w:rsidRDefault="00B55CC1" w:rsidP="00B55CC1">
      <w:pPr>
        <w:spacing w:line="600" w:lineRule="exact"/>
        <w:ind w:firstLineChars="200" w:firstLine="643"/>
        <w:rPr>
          <w:rFonts w:ascii="仿宋" w:eastAsia="仿宋" w:hAnsi="仿宋" w:cs="仿宋" w:hint="eastAsia"/>
          <w:sz w:val="32"/>
          <w:szCs w:val="32"/>
        </w:rPr>
      </w:pPr>
      <w:r>
        <w:rPr>
          <w:rFonts w:ascii="楷体_GB2312" w:eastAsia="楷体_GB2312" w:hAnsi="楷体_GB2312" w:cs="楷体_GB2312" w:hint="eastAsia"/>
          <w:b/>
          <w:bCs/>
          <w:sz w:val="32"/>
          <w:szCs w:val="32"/>
        </w:rPr>
        <w:t>5、积极参与中心工作。</w:t>
      </w:r>
      <w:r>
        <w:rPr>
          <w:rFonts w:ascii="仿宋" w:eastAsia="仿宋" w:hAnsi="仿宋" w:cs="仿宋" w:hint="eastAsia"/>
          <w:sz w:val="32"/>
          <w:szCs w:val="32"/>
        </w:rPr>
        <w:t>在做好统计业务工作的同时，我局还积极承担了许多中心工作。一是与脱贫攻坚帮扶责任村林冲镇大堡村98户困难群众结成帮扶对子精准扶贫，帮助群众办实事、办好事，截至目前，已全部脱贫，脱贫率达100%。二是积极组织开展党员志愿服务，组织全局在职党员进社区开展志愿服务活动20余人次。三是加强了文明单位建设，积极开展各项文明志愿活动，充分展示了市级文明单位的精神风貌。   </w:t>
      </w:r>
    </w:p>
    <w:p w14:paraId="7AC8771F" w14:textId="77777777" w:rsidR="00B55CC1" w:rsidRDefault="00B55CC1" w:rsidP="00B55CC1">
      <w:pPr>
        <w:spacing w:line="600" w:lineRule="exact"/>
        <w:ind w:firstLineChars="100" w:firstLine="321"/>
        <w:rPr>
          <w:rFonts w:ascii="仿宋" w:eastAsia="仿宋" w:hAnsi="仿宋" w:cs="仿宋" w:hint="eastAsia"/>
          <w:b/>
          <w:bCs/>
          <w:sz w:val="32"/>
          <w:szCs w:val="32"/>
        </w:rPr>
      </w:pPr>
      <w:r>
        <w:rPr>
          <w:rFonts w:ascii="仿宋" w:eastAsia="仿宋" w:hAnsi="仿宋" w:cs="仿宋" w:hint="eastAsia"/>
          <w:b/>
          <w:bCs/>
          <w:sz w:val="32"/>
          <w:szCs w:val="32"/>
        </w:rPr>
        <w:t>三、存在的问题：</w:t>
      </w:r>
    </w:p>
    <w:p w14:paraId="778ED5AC" w14:textId="77777777" w:rsidR="00B55CC1" w:rsidRDefault="00B55CC1" w:rsidP="00B55CC1">
      <w:pPr>
        <w:spacing w:line="60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由于上级交办的统计调查监测任务的突发性，一些无法预计的和没有列入年初预算的项目支出，需要在年度中进行预算追加和调整。预算执行情况不是很好，项目预算执行较慢，影响具体实施。</w:t>
      </w:r>
    </w:p>
    <w:p w14:paraId="3DA8199A" w14:textId="77777777" w:rsidR="00B55CC1" w:rsidRDefault="00B55CC1" w:rsidP="00B55CC1">
      <w:pPr>
        <w:spacing w:line="600" w:lineRule="exact"/>
        <w:ind w:firstLineChars="200" w:firstLine="643"/>
        <w:rPr>
          <w:rFonts w:ascii="仿宋" w:eastAsia="仿宋" w:hAnsi="仿宋" w:cs="仿宋" w:hint="eastAsia"/>
          <w:sz w:val="32"/>
          <w:szCs w:val="32"/>
        </w:rPr>
      </w:pPr>
      <w:r>
        <w:rPr>
          <w:rFonts w:ascii="仿宋" w:eastAsia="仿宋" w:hAnsi="仿宋" w:cs="仿宋" w:hint="eastAsia"/>
          <w:b/>
          <w:bCs/>
          <w:sz w:val="32"/>
          <w:szCs w:val="32"/>
        </w:rPr>
        <w:t>四、提高财政资金绩效的建议：</w:t>
      </w:r>
    </w:p>
    <w:p w14:paraId="7AB8F460" w14:textId="74EAF4FF" w:rsidR="00250FBD" w:rsidRDefault="00B55CC1" w:rsidP="00B55CC1">
      <w:r>
        <w:rPr>
          <w:rFonts w:ascii="仿宋" w:eastAsia="仿宋" w:hAnsi="仿宋" w:cs="仿宋" w:hint="eastAsia"/>
          <w:sz w:val="32"/>
          <w:szCs w:val="32"/>
        </w:rPr>
        <w:lastRenderedPageBreak/>
        <w:t>提高对预算资金管理的重要性，制定使用制度，提高资金使用合理性，加快预算执行速度，提高资金使用效率.</w:t>
      </w:r>
    </w:p>
    <w:sectPr w:rsidR="00250FB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66A463" w14:textId="77777777" w:rsidR="008A72A5" w:rsidRDefault="008A72A5" w:rsidP="00B55CC1">
      <w:r>
        <w:separator/>
      </w:r>
    </w:p>
  </w:endnote>
  <w:endnote w:type="continuationSeparator" w:id="0">
    <w:p w14:paraId="78F863D0" w14:textId="77777777" w:rsidR="008A72A5" w:rsidRDefault="008A72A5" w:rsidP="00B55C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方正粗宋简体">
    <w:altName w:val="微软雅黑"/>
    <w:charset w:val="86"/>
    <w:family w:val="script"/>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仿宋_GB2312">
    <w:altName w:val="仿宋"/>
    <w:charset w:val="86"/>
    <w:family w:val="modern"/>
    <w:pitch w:val="default"/>
    <w:sig w:usb0="00000000" w:usb1="0000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6E20B2" w14:textId="77777777" w:rsidR="008A72A5" w:rsidRDefault="008A72A5" w:rsidP="00B55CC1">
      <w:r>
        <w:separator/>
      </w:r>
    </w:p>
  </w:footnote>
  <w:footnote w:type="continuationSeparator" w:id="0">
    <w:p w14:paraId="4E3F7D84" w14:textId="77777777" w:rsidR="008A72A5" w:rsidRDefault="008A72A5" w:rsidP="00B55C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C42C2C"/>
    <w:multiLevelType w:val="singleLevel"/>
    <w:tmpl w:val="16C42C2C"/>
    <w:lvl w:ilvl="0">
      <w:start w:val="1"/>
      <w:numFmt w:val="decimal"/>
      <w:lvlText w:val="%1."/>
      <w:lvlJc w:val="left"/>
      <w:pPr>
        <w:tabs>
          <w:tab w:val="num" w:pos="312"/>
        </w:tabs>
      </w:pPr>
    </w:lvl>
  </w:abstractNum>
  <w:abstractNum w:abstractNumId="1" w15:restartNumberingAfterBreak="0">
    <w:nsid w:val="427AD0C7"/>
    <w:multiLevelType w:val="singleLevel"/>
    <w:tmpl w:val="427AD0C7"/>
    <w:lvl w:ilvl="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788"/>
    <w:rsid w:val="00250FBD"/>
    <w:rsid w:val="007F73C2"/>
    <w:rsid w:val="00837788"/>
    <w:rsid w:val="008A72A5"/>
    <w:rsid w:val="00B55C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D29C946-A18B-483F-9C5B-68B75B1C9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55CC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55CC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B55CC1"/>
    <w:rPr>
      <w:sz w:val="18"/>
      <w:szCs w:val="18"/>
    </w:rPr>
  </w:style>
  <w:style w:type="paragraph" w:styleId="a5">
    <w:name w:val="footer"/>
    <w:basedOn w:val="a"/>
    <w:link w:val="a6"/>
    <w:uiPriority w:val="99"/>
    <w:unhideWhenUsed/>
    <w:rsid w:val="00B55CC1"/>
    <w:pPr>
      <w:tabs>
        <w:tab w:val="center" w:pos="4153"/>
        <w:tab w:val="right" w:pos="8306"/>
      </w:tabs>
      <w:snapToGrid w:val="0"/>
      <w:jc w:val="left"/>
    </w:pPr>
    <w:rPr>
      <w:sz w:val="18"/>
      <w:szCs w:val="18"/>
    </w:rPr>
  </w:style>
  <w:style w:type="character" w:customStyle="1" w:styleId="a6">
    <w:name w:val="页脚 字符"/>
    <w:basedOn w:val="a0"/>
    <w:link w:val="a5"/>
    <w:uiPriority w:val="99"/>
    <w:rsid w:val="00B55CC1"/>
    <w:rPr>
      <w:sz w:val="18"/>
      <w:szCs w:val="18"/>
    </w:rPr>
  </w:style>
  <w:style w:type="character" w:styleId="a7">
    <w:name w:val="Strong"/>
    <w:qFormat/>
    <w:rsid w:val="00B55CC1"/>
    <w:rPr>
      <w:b/>
      <w:bCs/>
    </w:rPr>
  </w:style>
  <w:style w:type="paragraph" w:customStyle="1" w:styleId="ListParagraph">
    <w:name w:val="List Paragraph"/>
    <w:basedOn w:val="a"/>
    <w:uiPriority w:val="34"/>
    <w:qFormat/>
    <w:rsid w:val="00B55CC1"/>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331</Words>
  <Characters>1888</Characters>
  <Application>Microsoft Office Word</Application>
  <DocSecurity>0</DocSecurity>
  <Lines>15</Lines>
  <Paragraphs>4</Paragraphs>
  <ScaleCrop>false</ScaleCrop>
  <Company/>
  <LinksUpToDate>false</LinksUpToDate>
  <CharactersWithSpaces>2215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2020-11-18T02:01:00Z</dcterms:created>
  <dcterms:modified xsi:type="dcterms:W3CDTF">2020-11-18T02:01:00Z</dcterms:modified>
</cp:coreProperties>
</file>