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E8AD0" w14:textId="77777777" w:rsidR="00F65BFE" w:rsidRPr="005F1087" w:rsidRDefault="00F65BFE" w:rsidP="00F65BFE">
      <w:pPr>
        <w:pStyle w:val="a4"/>
        <w:widowControl w:val="0"/>
        <w:spacing w:before="0" w:beforeAutospacing="0" w:after="0" w:afterAutospacing="0" w:line="800" w:lineRule="exact"/>
        <w:jc w:val="center"/>
        <w:rPr>
          <w:rStyle w:val="a3"/>
          <w:rFonts w:asciiTheme="majorEastAsia" w:eastAsiaTheme="majorEastAsia" w:hAnsiTheme="majorEastAsia" w:cs="Times New Roman"/>
          <w:bCs w:val="0"/>
          <w:spacing w:val="-20"/>
          <w:sz w:val="44"/>
          <w:szCs w:val="44"/>
        </w:rPr>
      </w:pPr>
      <w:r w:rsidRPr="005F1087">
        <w:rPr>
          <w:rStyle w:val="a3"/>
          <w:rFonts w:asciiTheme="majorEastAsia" w:eastAsiaTheme="majorEastAsia" w:hAnsiTheme="majorEastAsia" w:cs="Times New Roman"/>
          <w:bCs w:val="0"/>
          <w:spacing w:val="-20"/>
          <w:sz w:val="44"/>
          <w:szCs w:val="44"/>
        </w:rPr>
        <w:t>2019年度</w:t>
      </w:r>
      <w:r w:rsidR="005F1087">
        <w:rPr>
          <w:rStyle w:val="a3"/>
          <w:rFonts w:asciiTheme="majorEastAsia" w:eastAsiaTheme="majorEastAsia" w:hAnsiTheme="majorEastAsia" w:cs="Times New Roman" w:hint="eastAsia"/>
          <w:bCs w:val="0"/>
          <w:spacing w:val="-20"/>
          <w:sz w:val="44"/>
          <w:szCs w:val="44"/>
        </w:rPr>
        <w:t>环保局</w:t>
      </w:r>
      <w:r w:rsidRPr="005F1087">
        <w:rPr>
          <w:rStyle w:val="a3"/>
          <w:rFonts w:asciiTheme="majorEastAsia" w:eastAsiaTheme="majorEastAsia" w:hAnsiTheme="majorEastAsia" w:cs="Times New Roman"/>
          <w:bCs w:val="0"/>
          <w:spacing w:val="-20"/>
          <w:sz w:val="44"/>
          <w:szCs w:val="44"/>
        </w:rPr>
        <w:t>整体支出绩效自评报告</w:t>
      </w:r>
    </w:p>
    <w:p w14:paraId="2C7FFD71" w14:textId="77777777" w:rsidR="00F65BFE" w:rsidRDefault="00F65BFE" w:rsidP="00F65BFE">
      <w:pPr>
        <w:spacing w:before="240" w:line="560" w:lineRule="exact"/>
        <w:ind w:firstLineChars="200" w:firstLine="420"/>
        <w:jc w:val="left"/>
        <w:rPr>
          <w:kern w:val="0"/>
        </w:rPr>
      </w:pPr>
      <w:r>
        <w:t xml:space="preserve">   </w:t>
      </w:r>
      <w:r>
        <w:rPr>
          <w:rFonts w:eastAsia="仿宋_GB2312"/>
          <w:kern w:val="0"/>
          <w:sz w:val="32"/>
          <w:szCs w:val="32"/>
        </w:rPr>
        <w:t>一、部门（单位）基本概况</w:t>
      </w:r>
    </w:p>
    <w:p w14:paraId="452AB483" w14:textId="77777777" w:rsidR="005F1087" w:rsidRPr="00DE67F4" w:rsidRDefault="005F1087" w:rsidP="00DE67F4">
      <w:pPr>
        <w:widowControl/>
        <w:wordWrap w:val="0"/>
        <w:snapToGrid w:val="0"/>
        <w:spacing w:line="560" w:lineRule="atLeast"/>
        <w:ind w:firstLineChars="200" w:firstLine="640"/>
        <w:jc w:val="left"/>
        <w:rPr>
          <w:rFonts w:ascii="仿宋_GB2312" w:eastAsia="仿宋_GB2312" w:hAnsi="宋体" w:cs="宋体"/>
          <w:color w:val="333333"/>
          <w:sz w:val="32"/>
          <w:szCs w:val="32"/>
        </w:rPr>
      </w:pPr>
      <w:r w:rsidRPr="00DE67F4">
        <w:rPr>
          <w:rFonts w:ascii="仿宋_GB2312" w:eastAsia="仿宋_GB2312" w:hAnsi="宋体" w:cs="宋体" w:hint="eastAsia"/>
          <w:color w:val="333333"/>
          <w:kern w:val="0"/>
          <w:sz w:val="32"/>
          <w:szCs w:val="32"/>
        </w:rPr>
        <w:t>1、职能职责</w:t>
      </w:r>
    </w:p>
    <w:p w14:paraId="125BE4FA" w14:textId="77777777" w:rsidR="005F1087" w:rsidRPr="00DE67F4" w:rsidRDefault="00DE67F4" w:rsidP="00DE67F4">
      <w:pPr>
        <w:ind w:leftChars="129" w:left="271" w:firstLineChars="200" w:firstLine="640"/>
        <w:contextualSpacing/>
        <w:mirrorIndents/>
        <w:rPr>
          <w:rFonts w:ascii="仿宋_GB2312" w:eastAsia="仿宋_GB2312" w:hAnsi="新宋体" w:cs="宋体"/>
          <w:color w:val="000000"/>
          <w:sz w:val="32"/>
          <w:szCs w:val="32"/>
        </w:rPr>
      </w:pPr>
      <w:r>
        <w:rPr>
          <w:rFonts w:ascii="仿宋_GB2312" w:eastAsia="仿宋_GB2312" w:hAnsi="新宋体" w:cs="宋体" w:hint="eastAsia"/>
          <w:color w:val="000000"/>
          <w:sz w:val="32"/>
          <w:szCs w:val="32"/>
        </w:rPr>
        <w:t>（1）</w:t>
      </w:r>
      <w:r w:rsidR="005F1087" w:rsidRPr="00DE67F4">
        <w:rPr>
          <w:rFonts w:ascii="仿宋_GB2312" w:eastAsia="仿宋_GB2312" w:hAnsi="新宋体" w:cs="宋体" w:hint="eastAsia"/>
          <w:color w:val="000000"/>
          <w:sz w:val="32"/>
          <w:szCs w:val="32"/>
        </w:rPr>
        <w:t>贯彻执行国家环境保护的方针、政策和法律、法规，拟订全县环境保护规章制度和环境保护技术政策并监督实施。组织编制全县环境功能区划，组织拟订地方环境保护标准，组织拟订并监督实施重点区域、流域污染防治规划和饮用水水源地环境保护规划，组织实施环境友好型社会建设目标，参与制定全县主体功能区规划；</w:t>
      </w:r>
    </w:p>
    <w:p w14:paraId="6A6C070F" w14:textId="77777777" w:rsidR="005F1087" w:rsidRPr="00DE67F4" w:rsidRDefault="005F1087" w:rsidP="005F1087">
      <w:pPr>
        <w:contextualSpacing/>
        <w:mirrorIndents/>
        <w:rPr>
          <w:rFonts w:ascii="仿宋_GB2312" w:eastAsia="仿宋_GB2312" w:hAnsi="新宋体" w:cs="宋体"/>
          <w:color w:val="000000"/>
          <w:sz w:val="32"/>
          <w:szCs w:val="32"/>
        </w:rPr>
      </w:pPr>
      <w:r w:rsidRPr="00DE67F4">
        <w:rPr>
          <w:rFonts w:ascii="仿宋_GB2312" w:eastAsia="仿宋_GB2312" w:hAnsi="新宋体" w:cs="宋体" w:hint="eastAsia"/>
          <w:color w:val="000000"/>
          <w:sz w:val="32"/>
          <w:szCs w:val="32"/>
        </w:rPr>
        <w:t xml:space="preserve">　　（2）负责重大环境问题的统筹协调和监督管理。牵头协调重特大环境污染事故和生态破坏事件的调查处理，指导协调全县重特大突出环境事件的应急、预警工作，协调解决全市跨区域环境污染纠纷，统筹协调全县重点流域、区域污染防治工作，依法负责排污费的征收、减缓免及稽查；</w:t>
      </w:r>
    </w:p>
    <w:p w14:paraId="4D57CC26" w14:textId="77777777" w:rsidR="005F1087" w:rsidRPr="00DE67F4" w:rsidRDefault="005F1087" w:rsidP="005F1087">
      <w:pPr>
        <w:contextualSpacing/>
        <w:mirrorIndents/>
        <w:rPr>
          <w:rFonts w:ascii="仿宋_GB2312" w:eastAsia="仿宋_GB2312" w:hAnsi="新宋体" w:cs="宋体"/>
          <w:color w:val="000000"/>
          <w:sz w:val="32"/>
          <w:szCs w:val="32"/>
        </w:rPr>
      </w:pPr>
      <w:r w:rsidRPr="00DE67F4">
        <w:rPr>
          <w:rFonts w:ascii="仿宋_GB2312" w:eastAsia="仿宋_GB2312" w:hAnsi="新宋体" w:cs="宋体" w:hint="eastAsia"/>
          <w:color w:val="000000"/>
          <w:sz w:val="32"/>
          <w:szCs w:val="32"/>
        </w:rPr>
        <w:t xml:space="preserve">　　（3）排放总量控制和排污许可证制度，提出实施总量控制的污染物名称和控制指标，督查、督办、核查全县污染物减</w:t>
      </w:r>
      <w:proofErr w:type="gramStart"/>
      <w:r w:rsidRPr="00DE67F4">
        <w:rPr>
          <w:rFonts w:ascii="仿宋_GB2312" w:eastAsia="仿宋_GB2312" w:hAnsi="新宋体" w:cs="宋体" w:hint="eastAsia"/>
          <w:color w:val="000000"/>
          <w:sz w:val="32"/>
          <w:szCs w:val="32"/>
        </w:rPr>
        <w:t>排任务</w:t>
      </w:r>
      <w:proofErr w:type="gramEnd"/>
      <w:r w:rsidRPr="00DE67F4">
        <w:rPr>
          <w:rFonts w:ascii="仿宋_GB2312" w:eastAsia="仿宋_GB2312" w:hAnsi="新宋体" w:cs="宋体" w:hint="eastAsia"/>
          <w:color w:val="000000"/>
          <w:sz w:val="32"/>
          <w:szCs w:val="32"/>
        </w:rPr>
        <w:t>完成情况，实施环境保护目标责任制、总量减</w:t>
      </w:r>
      <w:proofErr w:type="gramStart"/>
      <w:r w:rsidRPr="00DE67F4">
        <w:rPr>
          <w:rFonts w:ascii="仿宋_GB2312" w:eastAsia="仿宋_GB2312" w:hAnsi="新宋体" w:cs="宋体" w:hint="eastAsia"/>
          <w:color w:val="000000"/>
          <w:sz w:val="32"/>
          <w:szCs w:val="32"/>
        </w:rPr>
        <w:t>排考核</w:t>
      </w:r>
      <w:proofErr w:type="gramEnd"/>
      <w:r w:rsidRPr="00DE67F4">
        <w:rPr>
          <w:rFonts w:ascii="仿宋_GB2312" w:eastAsia="仿宋_GB2312" w:hAnsi="新宋体" w:cs="宋体" w:hint="eastAsia"/>
          <w:color w:val="000000"/>
          <w:sz w:val="32"/>
          <w:szCs w:val="32"/>
        </w:rPr>
        <w:t>并公布考核结果。</w:t>
      </w:r>
    </w:p>
    <w:p w14:paraId="3C3FB7C1" w14:textId="77777777" w:rsidR="005F1087" w:rsidRPr="00DE67F4" w:rsidRDefault="005F1087" w:rsidP="005F1087">
      <w:pPr>
        <w:contextualSpacing/>
        <w:mirrorIndents/>
        <w:rPr>
          <w:rFonts w:ascii="仿宋_GB2312" w:eastAsia="仿宋_GB2312" w:hAnsi="新宋体" w:cs="宋体"/>
          <w:color w:val="000000"/>
          <w:sz w:val="32"/>
          <w:szCs w:val="32"/>
        </w:rPr>
      </w:pPr>
      <w:r w:rsidRPr="00DE67F4">
        <w:rPr>
          <w:rFonts w:ascii="仿宋_GB2312" w:eastAsia="仿宋_GB2312" w:hAnsi="新宋体" w:cs="宋体" w:hint="eastAsia"/>
          <w:color w:val="000000"/>
          <w:sz w:val="32"/>
          <w:szCs w:val="32"/>
        </w:rPr>
        <w:t xml:space="preserve">　　（4）承担从源头上预防、控制环境污染和环境破坏的责任。受县政府委托对重大经济和技术政策、发展规划以及</w:t>
      </w:r>
      <w:r w:rsidRPr="00DE67F4">
        <w:rPr>
          <w:rFonts w:ascii="仿宋_GB2312" w:eastAsia="仿宋_GB2312" w:hAnsi="新宋体" w:cs="宋体" w:hint="eastAsia"/>
          <w:color w:val="000000"/>
          <w:sz w:val="32"/>
          <w:szCs w:val="32"/>
        </w:rPr>
        <w:lastRenderedPageBreak/>
        <w:t>重大经济开发计划进行环境影响评价，对涉及环境保护的地方性法规、规章草案提出有关环境影响方面的建议，按国家和省里规定审核审批全市重大开发建设区域、规划、项目环境影响评价文件；</w:t>
      </w:r>
    </w:p>
    <w:p w14:paraId="73793ACE" w14:textId="77777777" w:rsidR="005F1087" w:rsidRPr="00DE67F4" w:rsidRDefault="005F1087" w:rsidP="005F1087">
      <w:pPr>
        <w:contextualSpacing/>
        <w:mirrorIndents/>
        <w:rPr>
          <w:rFonts w:ascii="仿宋_GB2312" w:eastAsia="仿宋_GB2312" w:hAnsi="新宋体" w:cs="宋体"/>
          <w:color w:val="000000"/>
          <w:sz w:val="32"/>
          <w:szCs w:val="32"/>
        </w:rPr>
      </w:pPr>
      <w:r w:rsidRPr="00DE67F4">
        <w:rPr>
          <w:rFonts w:ascii="仿宋_GB2312" w:eastAsia="仿宋_GB2312" w:hAnsi="新宋体" w:cs="宋体" w:hint="eastAsia"/>
          <w:color w:val="000000"/>
          <w:sz w:val="32"/>
          <w:szCs w:val="32"/>
        </w:rPr>
        <w:t xml:space="preserve">　　（5）负责全县环境污染防治的监督管理。制定水体、大气、土壤、噪声、光、恶臭、固体废物、化学品、机动车等的污染防治管理制度并组织实施，负责污染源的限期治理工作，会同有关部门监督管理饮用水水源地环境保护工作。组织指导全市城镇和农村的环境综合整治工作；</w:t>
      </w:r>
    </w:p>
    <w:p w14:paraId="0CD1ECEC" w14:textId="77777777" w:rsidR="005F1087" w:rsidRPr="00DE67F4" w:rsidRDefault="005F1087" w:rsidP="005F1087">
      <w:pPr>
        <w:contextualSpacing/>
        <w:mirrorIndents/>
        <w:rPr>
          <w:rFonts w:ascii="仿宋_GB2312" w:eastAsia="仿宋_GB2312" w:hAnsi="新宋体" w:cs="宋体"/>
          <w:color w:val="000000"/>
          <w:sz w:val="32"/>
          <w:szCs w:val="32"/>
        </w:rPr>
      </w:pPr>
      <w:r w:rsidRPr="00DE67F4">
        <w:rPr>
          <w:rFonts w:ascii="仿宋_GB2312" w:eastAsia="仿宋_GB2312" w:hAnsi="新宋体" w:cs="宋体" w:hint="eastAsia"/>
          <w:color w:val="000000"/>
          <w:sz w:val="32"/>
          <w:szCs w:val="32"/>
        </w:rPr>
        <w:t xml:space="preserve">　　（6）指导、协调、监督全县生态保护工作。拟订全县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监督指导农村生态环境保护，监督生物技术环境安全，牵头生物物种（含遗传资源）工作，组织协调生物多样性保护；</w:t>
      </w:r>
    </w:p>
    <w:p w14:paraId="6C7AC56A" w14:textId="77777777" w:rsidR="005F1087" w:rsidRPr="00DE67F4" w:rsidRDefault="005F1087" w:rsidP="005F1087">
      <w:pPr>
        <w:contextualSpacing/>
        <w:mirrorIndents/>
        <w:rPr>
          <w:rFonts w:ascii="仿宋_GB2312" w:eastAsia="仿宋_GB2312" w:hAnsi="新宋体" w:cs="宋体"/>
          <w:color w:val="000000"/>
          <w:sz w:val="32"/>
          <w:szCs w:val="32"/>
        </w:rPr>
      </w:pPr>
      <w:r w:rsidRPr="00DE67F4">
        <w:rPr>
          <w:rFonts w:ascii="仿宋_GB2312" w:eastAsia="仿宋_GB2312" w:hAnsi="新宋体" w:cs="宋体" w:hint="eastAsia"/>
          <w:color w:val="000000"/>
          <w:sz w:val="32"/>
          <w:szCs w:val="32"/>
        </w:rPr>
        <w:t xml:space="preserve">　　（7）负责全县环境监测和信息发布。组织实施环境质量监测和污染源监督性监测。组织对全县环境质量状况进行调查评估、预测预警，组织建设和管理全市环境监测网和环境信息网，统一发布全县环境综合性报告和重大环境信息；</w:t>
      </w:r>
    </w:p>
    <w:p w14:paraId="3CF46FBD" w14:textId="77777777" w:rsidR="005F1087" w:rsidRPr="00DE67F4" w:rsidRDefault="005F1087" w:rsidP="005F1087">
      <w:pPr>
        <w:contextualSpacing/>
        <w:mirrorIndents/>
        <w:rPr>
          <w:rFonts w:ascii="仿宋_GB2312" w:eastAsia="仿宋_GB2312" w:hAnsi="新宋体" w:cs="宋体"/>
          <w:color w:val="000000"/>
          <w:sz w:val="32"/>
          <w:szCs w:val="32"/>
        </w:rPr>
      </w:pPr>
      <w:r w:rsidRPr="00DE67F4">
        <w:rPr>
          <w:rFonts w:ascii="仿宋_GB2312" w:eastAsia="仿宋_GB2312" w:hAnsi="新宋体" w:cs="宋体" w:hint="eastAsia"/>
          <w:color w:val="000000"/>
          <w:sz w:val="32"/>
          <w:szCs w:val="32"/>
        </w:rPr>
        <w:t xml:space="preserve">　　（8）组织、指导和协调全市环境保护宣传教育工作，</w:t>
      </w:r>
      <w:r w:rsidRPr="00DE67F4">
        <w:rPr>
          <w:rFonts w:ascii="仿宋_GB2312" w:eastAsia="仿宋_GB2312" w:hAnsi="新宋体" w:cs="宋体" w:hint="eastAsia"/>
          <w:color w:val="000000"/>
          <w:sz w:val="32"/>
          <w:szCs w:val="32"/>
        </w:rPr>
        <w:lastRenderedPageBreak/>
        <w:t>制订并组织实施全市环境保护宣传教育纳要，开展生态文明建设和环境友好型社会建设的有关宣传教育工作，推动社会公众和社会组织参与环境保护；</w:t>
      </w:r>
    </w:p>
    <w:p w14:paraId="086F85CC" w14:textId="77777777" w:rsidR="005F1087" w:rsidRPr="00DE67F4" w:rsidRDefault="005F1087" w:rsidP="005F1087">
      <w:pPr>
        <w:contextualSpacing/>
        <w:mirrorIndents/>
        <w:rPr>
          <w:rFonts w:ascii="仿宋_GB2312" w:eastAsia="仿宋_GB2312" w:hAnsi="新宋体" w:cs="宋体"/>
          <w:color w:val="000000"/>
          <w:sz w:val="32"/>
          <w:szCs w:val="32"/>
        </w:rPr>
      </w:pPr>
      <w:r w:rsidRPr="00DE67F4">
        <w:rPr>
          <w:rFonts w:ascii="仿宋_GB2312" w:eastAsia="仿宋_GB2312" w:hAnsi="新宋体" w:cs="宋体" w:hint="eastAsia"/>
          <w:color w:val="000000"/>
          <w:sz w:val="32"/>
          <w:szCs w:val="32"/>
        </w:rPr>
        <w:t xml:space="preserve">　　（9）</w:t>
      </w:r>
      <w:proofErr w:type="gramStart"/>
      <w:r w:rsidRPr="00DE67F4">
        <w:rPr>
          <w:rFonts w:ascii="仿宋_GB2312" w:eastAsia="仿宋_GB2312" w:hAnsi="新宋体" w:cs="宋体" w:hint="eastAsia"/>
          <w:color w:val="000000"/>
          <w:sz w:val="32"/>
          <w:szCs w:val="32"/>
        </w:rPr>
        <w:t>承办县</w:t>
      </w:r>
      <w:proofErr w:type="gramEnd"/>
      <w:r w:rsidRPr="00DE67F4">
        <w:rPr>
          <w:rFonts w:ascii="仿宋_GB2312" w:eastAsia="仿宋_GB2312" w:hAnsi="新宋体" w:cs="宋体" w:hint="eastAsia"/>
          <w:color w:val="000000"/>
          <w:sz w:val="32"/>
          <w:szCs w:val="32"/>
        </w:rPr>
        <w:t>人民政府交办的其他事项等。</w:t>
      </w:r>
    </w:p>
    <w:p w14:paraId="396C984F" w14:textId="77777777" w:rsidR="005F1087" w:rsidRPr="00DE67F4" w:rsidRDefault="005F1087" w:rsidP="005F1087">
      <w:pPr>
        <w:widowControl/>
        <w:wordWrap w:val="0"/>
        <w:snapToGrid w:val="0"/>
        <w:spacing w:line="560" w:lineRule="atLeast"/>
        <w:jc w:val="left"/>
        <w:rPr>
          <w:rFonts w:ascii="仿宋_GB2312" w:eastAsia="仿宋_GB2312" w:hAnsi="宋体" w:cs="宋体"/>
          <w:color w:val="333333"/>
          <w:sz w:val="32"/>
          <w:szCs w:val="32"/>
        </w:rPr>
      </w:pPr>
      <w:r w:rsidRPr="00DE67F4">
        <w:rPr>
          <w:rFonts w:ascii="宋体" w:eastAsia="仿宋_GB2312" w:hAnsi="宋体" w:cs="宋体" w:hint="eastAsia"/>
          <w:color w:val="333333"/>
          <w:kern w:val="0"/>
          <w:sz w:val="32"/>
          <w:szCs w:val="32"/>
        </w:rPr>
        <w:t>  </w:t>
      </w:r>
      <w:r w:rsidRPr="00DE67F4">
        <w:rPr>
          <w:rFonts w:ascii="仿宋_GB2312" w:eastAsia="仿宋_GB2312" w:hAnsi="宋体" w:cs="宋体" w:hint="eastAsia"/>
          <w:color w:val="333333"/>
          <w:kern w:val="0"/>
          <w:sz w:val="32"/>
          <w:szCs w:val="32"/>
        </w:rPr>
        <w:t>2、机构设置</w:t>
      </w:r>
    </w:p>
    <w:p w14:paraId="161BE731" w14:textId="77777777" w:rsidR="005F1087" w:rsidRPr="00DE67F4" w:rsidRDefault="005F1087" w:rsidP="00DE67F4">
      <w:pPr>
        <w:ind w:firstLineChars="200" w:firstLine="640"/>
        <w:contextualSpacing/>
        <w:mirrorIndents/>
        <w:rPr>
          <w:rFonts w:ascii="仿宋_GB2312" w:eastAsia="仿宋_GB2312" w:hAnsi="新宋体" w:cs="宋体"/>
          <w:color w:val="000000"/>
          <w:sz w:val="32"/>
          <w:szCs w:val="32"/>
        </w:rPr>
      </w:pPr>
      <w:r w:rsidRPr="00DE67F4">
        <w:rPr>
          <w:rFonts w:ascii="仿宋_GB2312" w:eastAsia="仿宋_GB2312" w:hAnsi="新宋体" w:cs="宋体" w:hint="eastAsia"/>
          <w:color w:val="000000"/>
          <w:sz w:val="32"/>
          <w:szCs w:val="32"/>
        </w:rPr>
        <w:t>新晃县环境保护局共有七个内设机构及两个非独立核算的二级预算单位，分别是办公室、</w:t>
      </w:r>
      <w:proofErr w:type="gramStart"/>
      <w:r w:rsidRPr="00DE67F4">
        <w:rPr>
          <w:rFonts w:ascii="仿宋_GB2312" w:eastAsia="仿宋_GB2312" w:hAnsi="新宋体" w:cs="宋体" w:hint="eastAsia"/>
          <w:color w:val="000000"/>
          <w:sz w:val="32"/>
          <w:szCs w:val="32"/>
        </w:rPr>
        <w:t>污防股</w:t>
      </w:r>
      <w:proofErr w:type="gramEnd"/>
      <w:r w:rsidRPr="00DE67F4">
        <w:rPr>
          <w:rFonts w:ascii="仿宋_GB2312" w:eastAsia="仿宋_GB2312" w:hAnsi="新宋体" w:cs="宋体" w:hint="eastAsia"/>
          <w:color w:val="000000"/>
          <w:sz w:val="32"/>
          <w:szCs w:val="32"/>
        </w:rPr>
        <w:t>、环评股、自保股、法制宣教股、计划和科技股和环境监察大队、环境监测站。单位</w:t>
      </w:r>
      <w:proofErr w:type="gramStart"/>
      <w:r w:rsidRPr="00DE67F4">
        <w:rPr>
          <w:rFonts w:ascii="仿宋_GB2312" w:eastAsia="仿宋_GB2312" w:hAnsi="新宋体" w:cs="宋体" w:hint="eastAsia"/>
          <w:color w:val="000000"/>
          <w:sz w:val="32"/>
          <w:szCs w:val="32"/>
        </w:rPr>
        <w:t>核定总</w:t>
      </w:r>
      <w:proofErr w:type="gramEnd"/>
      <w:r w:rsidRPr="00DE67F4">
        <w:rPr>
          <w:rFonts w:ascii="仿宋_GB2312" w:eastAsia="仿宋_GB2312" w:hAnsi="新宋体" w:cs="宋体" w:hint="eastAsia"/>
          <w:color w:val="000000"/>
          <w:sz w:val="32"/>
          <w:szCs w:val="32"/>
        </w:rPr>
        <w:t>编制数为27人，其中：行政6人，事业21人。实有在职人数32人，其中：行政13人，事业19人，年末离退休人员15人。</w:t>
      </w:r>
    </w:p>
    <w:p w14:paraId="47810A22" w14:textId="77777777" w:rsidR="00DE67F4" w:rsidRPr="00DE67F4" w:rsidRDefault="00F65BFE" w:rsidP="005F1087">
      <w:pPr>
        <w:spacing w:line="560" w:lineRule="exact"/>
        <w:ind w:firstLineChars="200" w:firstLine="640"/>
        <w:jc w:val="left"/>
        <w:rPr>
          <w:rFonts w:ascii="仿宋_GB2312" w:eastAsia="仿宋_GB2312"/>
          <w:kern w:val="0"/>
          <w:sz w:val="32"/>
          <w:szCs w:val="32"/>
        </w:rPr>
      </w:pPr>
      <w:r w:rsidRPr="00DE67F4">
        <w:rPr>
          <w:rFonts w:ascii="仿宋_GB2312" w:eastAsia="仿宋_GB2312" w:hint="eastAsia"/>
          <w:kern w:val="0"/>
          <w:sz w:val="32"/>
          <w:szCs w:val="32"/>
        </w:rPr>
        <w:t>2019年度财政收</w:t>
      </w:r>
      <w:r w:rsidR="005F1087" w:rsidRPr="00DE67F4">
        <w:rPr>
          <w:rFonts w:ascii="仿宋_GB2312" w:eastAsia="仿宋_GB2312" w:hint="eastAsia"/>
          <w:kern w:val="0"/>
          <w:sz w:val="32"/>
          <w:szCs w:val="32"/>
        </w:rPr>
        <w:t>入995.37万元，</w:t>
      </w:r>
      <w:r w:rsidRPr="00DE67F4">
        <w:rPr>
          <w:rFonts w:ascii="仿宋_GB2312" w:eastAsia="仿宋_GB2312" w:hint="eastAsia"/>
          <w:kern w:val="0"/>
          <w:sz w:val="32"/>
          <w:szCs w:val="32"/>
        </w:rPr>
        <w:t>支</w:t>
      </w:r>
      <w:r w:rsidR="005F1087" w:rsidRPr="00DE67F4">
        <w:rPr>
          <w:rFonts w:ascii="仿宋_GB2312" w:eastAsia="仿宋_GB2312" w:hint="eastAsia"/>
          <w:kern w:val="0"/>
          <w:sz w:val="32"/>
          <w:szCs w:val="32"/>
        </w:rPr>
        <w:t>出800.82万元，结余194.55万元。</w:t>
      </w:r>
      <w:r w:rsidRPr="00DE67F4">
        <w:rPr>
          <w:rFonts w:ascii="仿宋_GB2312" w:eastAsia="仿宋_GB2312" w:hint="eastAsia"/>
          <w:kern w:val="0"/>
          <w:sz w:val="32"/>
          <w:szCs w:val="32"/>
        </w:rPr>
        <w:t>年末固定资产</w:t>
      </w:r>
      <w:r w:rsidR="005F1087" w:rsidRPr="00DE67F4">
        <w:rPr>
          <w:rFonts w:ascii="仿宋_GB2312" w:eastAsia="仿宋_GB2312" w:hint="eastAsia"/>
          <w:kern w:val="0"/>
          <w:sz w:val="32"/>
          <w:szCs w:val="32"/>
        </w:rPr>
        <w:t>340.16万元</w:t>
      </w:r>
      <w:r w:rsidRPr="00DE67F4">
        <w:rPr>
          <w:rFonts w:ascii="仿宋_GB2312" w:eastAsia="仿宋_GB2312" w:hint="eastAsia"/>
          <w:kern w:val="0"/>
          <w:sz w:val="32"/>
          <w:szCs w:val="32"/>
        </w:rPr>
        <w:t>，</w:t>
      </w:r>
      <w:r w:rsidR="005F1087" w:rsidRPr="00DE67F4">
        <w:rPr>
          <w:rFonts w:ascii="仿宋_GB2312" w:eastAsia="仿宋_GB2312" w:hint="eastAsia"/>
          <w:kern w:val="0"/>
          <w:sz w:val="32"/>
          <w:szCs w:val="32"/>
        </w:rPr>
        <w:t>其中：房屋及构筑物174.4万元、专用设备83.69万元、通用设备71.74万元、家具用具10.33万元</w:t>
      </w:r>
      <w:r w:rsidR="000A3AD4" w:rsidRPr="00DE67F4">
        <w:rPr>
          <w:rFonts w:ascii="仿宋_GB2312" w:eastAsia="仿宋_GB2312" w:hint="eastAsia"/>
          <w:kern w:val="0"/>
          <w:sz w:val="32"/>
          <w:szCs w:val="32"/>
        </w:rPr>
        <w:t>，公务用车2辆。</w:t>
      </w:r>
    </w:p>
    <w:p w14:paraId="3C6E9132" w14:textId="77777777" w:rsidR="00DE67F4" w:rsidRPr="00DE67F4" w:rsidRDefault="00DE67F4" w:rsidP="00DE67F4">
      <w:pPr>
        <w:spacing w:line="560" w:lineRule="exact"/>
        <w:ind w:firstLineChars="200" w:firstLine="640"/>
        <w:jc w:val="left"/>
        <w:rPr>
          <w:rFonts w:ascii="仿宋_GB2312" w:eastAsia="仿宋_GB2312"/>
          <w:kern w:val="0"/>
          <w:sz w:val="32"/>
          <w:szCs w:val="32"/>
        </w:rPr>
      </w:pPr>
      <w:r w:rsidRPr="00DE67F4">
        <w:rPr>
          <w:rFonts w:ascii="仿宋_GB2312" w:eastAsia="仿宋_GB2312" w:hAnsi="微软雅黑" w:hint="eastAsia"/>
          <w:color w:val="535353"/>
          <w:sz w:val="32"/>
          <w:szCs w:val="32"/>
          <w:shd w:val="clear" w:color="auto" w:fill="FFFFFF"/>
        </w:rPr>
        <w:t>我局财务管理制度健全，执行制度严格合</w:t>
      </w:r>
      <w:proofErr w:type="gramStart"/>
      <w:r w:rsidRPr="00DE67F4">
        <w:rPr>
          <w:rFonts w:ascii="仿宋_GB2312" w:eastAsia="仿宋_GB2312" w:hAnsi="微软雅黑" w:hint="eastAsia"/>
          <w:color w:val="535353"/>
          <w:sz w:val="32"/>
          <w:szCs w:val="32"/>
          <w:shd w:val="clear" w:color="auto" w:fill="FFFFFF"/>
        </w:rPr>
        <w:t>规</w:t>
      </w:r>
      <w:proofErr w:type="gramEnd"/>
      <w:r w:rsidRPr="00DE67F4">
        <w:rPr>
          <w:rFonts w:ascii="仿宋_GB2312" w:eastAsia="仿宋_GB2312" w:hAnsi="微软雅黑" w:hint="eastAsia"/>
          <w:color w:val="535353"/>
          <w:sz w:val="32"/>
          <w:szCs w:val="32"/>
          <w:shd w:val="clear" w:color="auto" w:fill="FFFFFF"/>
        </w:rPr>
        <w:t>，会计核算符合相关规定，资金专款专用，资金支付依据和开支标准合法合</w:t>
      </w:r>
      <w:proofErr w:type="gramStart"/>
      <w:r w:rsidRPr="00DE67F4">
        <w:rPr>
          <w:rFonts w:ascii="仿宋_GB2312" w:eastAsia="仿宋_GB2312" w:hAnsi="微软雅黑" w:hint="eastAsia"/>
          <w:color w:val="535353"/>
          <w:sz w:val="32"/>
          <w:szCs w:val="32"/>
          <w:shd w:val="clear" w:color="auto" w:fill="FFFFFF"/>
        </w:rPr>
        <w:t>规</w:t>
      </w:r>
      <w:proofErr w:type="gramEnd"/>
      <w:r w:rsidRPr="00DE67F4">
        <w:rPr>
          <w:rFonts w:ascii="仿宋_GB2312" w:eastAsia="仿宋_GB2312" w:hAnsi="微软雅黑" w:hint="eastAsia"/>
          <w:color w:val="535353"/>
          <w:sz w:val="32"/>
          <w:szCs w:val="32"/>
          <w:shd w:val="clear" w:color="auto" w:fill="FFFFFF"/>
        </w:rPr>
        <w:t>，并建立了相关内部控制制度，对日常财务活动监督管理到位。</w:t>
      </w:r>
    </w:p>
    <w:p w14:paraId="78C4F2A4" w14:textId="77777777" w:rsidR="00DE67F4" w:rsidRPr="00DE67F4" w:rsidRDefault="00DE67F4" w:rsidP="00DE67F4">
      <w:pPr>
        <w:spacing w:line="560" w:lineRule="exact"/>
        <w:jc w:val="left"/>
        <w:rPr>
          <w:rFonts w:ascii="仿宋_GB2312" w:eastAsia="仿宋_GB2312"/>
          <w:kern w:val="0"/>
          <w:sz w:val="32"/>
          <w:szCs w:val="32"/>
        </w:rPr>
      </w:pPr>
    </w:p>
    <w:p w14:paraId="369D88B9" w14:textId="77777777" w:rsidR="00F65BFE" w:rsidRDefault="00F65BFE" w:rsidP="001A355D">
      <w:pPr>
        <w:spacing w:line="560" w:lineRule="exact"/>
        <w:ind w:firstLineChars="200" w:firstLine="640"/>
        <w:jc w:val="left"/>
        <w:rPr>
          <w:rFonts w:eastAsia="仿宋_GB2312"/>
          <w:kern w:val="0"/>
          <w:sz w:val="32"/>
          <w:szCs w:val="32"/>
        </w:rPr>
      </w:pPr>
      <w:r>
        <w:rPr>
          <w:rFonts w:eastAsia="仿宋_GB2312"/>
          <w:kern w:val="0"/>
          <w:sz w:val="32"/>
          <w:szCs w:val="32"/>
        </w:rPr>
        <w:t>二、部门（单位）整体支出绩效状况</w:t>
      </w:r>
    </w:p>
    <w:p w14:paraId="5492E085" w14:textId="77777777" w:rsidR="00DE67F4" w:rsidRPr="00E633D9" w:rsidRDefault="00E633D9" w:rsidP="00E633D9">
      <w:pPr>
        <w:spacing w:line="560" w:lineRule="exact"/>
        <w:ind w:firstLineChars="200" w:firstLine="640"/>
        <w:jc w:val="left"/>
        <w:rPr>
          <w:rFonts w:ascii="仿宋_GB2312" w:eastAsia="仿宋_GB2312"/>
          <w:kern w:val="0"/>
          <w:sz w:val="32"/>
          <w:szCs w:val="32"/>
        </w:rPr>
      </w:pPr>
      <w:r w:rsidRPr="00E633D9">
        <w:rPr>
          <w:rFonts w:ascii="仿宋_GB2312" w:eastAsia="仿宋_GB2312" w:hAnsi="微软雅黑" w:hint="eastAsia"/>
          <w:color w:val="535353"/>
          <w:sz w:val="32"/>
          <w:szCs w:val="32"/>
          <w:shd w:val="clear" w:color="auto" w:fill="FFFFFF"/>
        </w:rPr>
        <w:t>我局2019年年</w:t>
      </w:r>
      <w:proofErr w:type="gramStart"/>
      <w:r w:rsidRPr="00E633D9">
        <w:rPr>
          <w:rFonts w:ascii="仿宋_GB2312" w:eastAsia="仿宋_GB2312" w:hAnsi="微软雅黑" w:hint="eastAsia"/>
          <w:color w:val="535353"/>
          <w:sz w:val="32"/>
          <w:szCs w:val="32"/>
          <w:shd w:val="clear" w:color="auto" w:fill="FFFFFF"/>
        </w:rPr>
        <w:t>初收入</w:t>
      </w:r>
      <w:proofErr w:type="gramEnd"/>
      <w:r w:rsidRPr="00E633D9">
        <w:rPr>
          <w:rFonts w:ascii="仿宋_GB2312" w:eastAsia="仿宋_GB2312" w:hAnsi="微软雅黑" w:hint="eastAsia"/>
          <w:color w:val="535353"/>
          <w:sz w:val="32"/>
          <w:szCs w:val="32"/>
          <w:shd w:val="clear" w:color="auto" w:fill="FFFFFF"/>
        </w:rPr>
        <w:t>预算</w:t>
      </w:r>
      <w:r w:rsidR="00DE0005">
        <w:rPr>
          <w:rFonts w:ascii="仿宋_GB2312" w:eastAsia="仿宋_GB2312" w:hAnsi="微软雅黑" w:hint="eastAsia"/>
          <w:color w:val="535353"/>
          <w:sz w:val="32"/>
          <w:szCs w:val="32"/>
          <w:shd w:val="clear" w:color="auto" w:fill="FFFFFF"/>
        </w:rPr>
        <w:t>1147.02</w:t>
      </w:r>
      <w:r w:rsidRPr="00E633D9">
        <w:rPr>
          <w:rFonts w:ascii="仿宋_GB2312" w:eastAsia="仿宋_GB2312" w:hAnsi="微软雅黑" w:hint="eastAsia"/>
          <w:color w:val="535353"/>
          <w:sz w:val="32"/>
          <w:szCs w:val="32"/>
          <w:shd w:val="clear" w:color="auto" w:fill="FFFFFF"/>
        </w:rPr>
        <w:t>万元，全部为一般公共预算财政拨款收入。年初支出总预算</w:t>
      </w:r>
      <w:r w:rsidR="00DE0005">
        <w:rPr>
          <w:rFonts w:ascii="仿宋_GB2312" w:eastAsia="仿宋_GB2312" w:hAnsi="微软雅黑" w:hint="eastAsia"/>
          <w:color w:val="535353"/>
          <w:sz w:val="32"/>
          <w:szCs w:val="32"/>
          <w:shd w:val="clear" w:color="auto" w:fill="FFFFFF"/>
        </w:rPr>
        <w:t>1147.02</w:t>
      </w:r>
      <w:r w:rsidRPr="00E633D9">
        <w:rPr>
          <w:rFonts w:ascii="仿宋_GB2312" w:eastAsia="仿宋_GB2312" w:hAnsi="微软雅黑" w:hint="eastAsia"/>
          <w:color w:val="535353"/>
          <w:sz w:val="32"/>
          <w:szCs w:val="32"/>
          <w:shd w:val="clear" w:color="auto" w:fill="FFFFFF"/>
        </w:rPr>
        <w:t>万元，其</w:t>
      </w:r>
      <w:r w:rsidRPr="00E633D9">
        <w:rPr>
          <w:rFonts w:ascii="仿宋_GB2312" w:eastAsia="仿宋_GB2312" w:hAnsi="微软雅黑" w:hint="eastAsia"/>
          <w:color w:val="535353"/>
          <w:sz w:val="32"/>
          <w:szCs w:val="32"/>
          <w:shd w:val="clear" w:color="auto" w:fill="FFFFFF"/>
        </w:rPr>
        <w:lastRenderedPageBreak/>
        <w:t>中：基本支出</w:t>
      </w:r>
      <w:r w:rsidR="00DE0005">
        <w:rPr>
          <w:rFonts w:ascii="仿宋_GB2312" w:eastAsia="仿宋_GB2312" w:hAnsi="微软雅黑" w:hint="eastAsia"/>
          <w:color w:val="535353"/>
          <w:sz w:val="32"/>
          <w:szCs w:val="32"/>
          <w:shd w:val="clear" w:color="auto" w:fill="FFFFFF"/>
        </w:rPr>
        <w:t>795.67</w:t>
      </w:r>
      <w:r w:rsidRPr="00E633D9">
        <w:rPr>
          <w:rFonts w:ascii="仿宋_GB2312" w:eastAsia="仿宋_GB2312" w:hAnsi="微软雅黑" w:hint="eastAsia"/>
          <w:color w:val="535353"/>
          <w:sz w:val="32"/>
          <w:szCs w:val="32"/>
          <w:shd w:val="clear" w:color="auto" w:fill="FFFFFF"/>
        </w:rPr>
        <w:t>万元（人员经费</w:t>
      </w:r>
      <w:r w:rsidR="00DE0005">
        <w:rPr>
          <w:rFonts w:ascii="仿宋_GB2312" w:eastAsia="仿宋_GB2312" w:hAnsi="微软雅黑" w:hint="eastAsia"/>
          <w:color w:val="535353"/>
          <w:sz w:val="32"/>
          <w:szCs w:val="32"/>
          <w:shd w:val="clear" w:color="auto" w:fill="FFFFFF"/>
        </w:rPr>
        <w:t>590.07</w:t>
      </w:r>
      <w:r w:rsidRPr="00E633D9">
        <w:rPr>
          <w:rFonts w:ascii="仿宋_GB2312" w:eastAsia="仿宋_GB2312" w:hAnsi="微软雅黑" w:hint="eastAsia"/>
          <w:color w:val="535353"/>
          <w:sz w:val="32"/>
          <w:szCs w:val="32"/>
          <w:shd w:val="clear" w:color="auto" w:fill="FFFFFF"/>
        </w:rPr>
        <w:t>万元，日常公用经费</w:t>
      </w:r>
      <w:r w:rsidR="00DE0005">
        <w:rPr>
          <w:rFonts w:ascii="仿宋_GB2312" w:eastAsia="仿宋_GB2312" w:hAnsi="微软雅黑" w:hint="eastAsia"/>
          <w:color w:val="535353"/>
          <w:sz w:val="32"/>
          <w:szCs w:val="32"/>
          <w:shd w:val="clear" w:color="auto" w:fill="FFFFFF"/>
        </w:rPr>
        <w:t>205.6</w:t>
      </w:r>
      <w:r w:rsidRPr="00E633D9">
        <w:rPr>
          <w:rFonts w:ascii="仿宋_GB2312" w:eastAsia="仿宋_GB2312" w:hAnsi="微软雅黑" w:hint="eastAsia"/>
          <w:color w:val="535353"/>
          <w:sz w:val="32"/>
          <w:szCs w:val="32"/>
          <w:shd w:val="clear" w:color="auto" w:fill="FFFFFF"/>
        </w:rPr>
        <w:t>万元）；项目支出</w:t>
      </w:r>
      <w:r w:rsidR="00DE0005">
        <w:rPr>
          <w:rFonts w:ascii="仿宋_GB2312" w:eastAsia="仿宋_GB2312" w:hAnsi="微软雅黑" w:hint="eastAsia"/>
          <w:color w:val="535353"/>
          <w:sz w:val="32"/>
          <w:szCs w:val="32"/>
          <w:shd w:val="clear" w:color="auto" w:fill="FFFFFF"/>
        </w:rPr>
        <w:t>351.35</w:t>
      </w:r>
      <w:r w:rsidRPr="00E633D9">
        <w:rPr>
          <w:rFonts w:ascii="仿宋_GB2312" w:eastAsia="仿宋_GB2312" w:hAnsi="微软雅黑" w:hint="eastAsia"/>
          <w:color w:val="535353"/>
          <w:sz w:val="32"/>
          <w:szCs w:val="32"/>
          <w:shd w:val="clear" w:color="auto" w:fill="FFFFFF"/>
        </w:rPr>
        <w:t>万元。</w:t>
      </w:r>
      <w:r w:rsidRPr="00E633D9">
        <w:rPr>
          <w:rFonts w:ascii="仿宋_GB2312" w:eastAsia="仿宋_GB2312" w:hAnsi="微软雅黑" w:hint="eastAsia"/>
          <w:color w:val="535353"/>
          <w:sz w:val="32"/>
          <w:szCs w:val="32"/>
          <w:shd w:val="clear" w:color="auto" w:fill="FFFFFF"/>
        </w:rPr>
        <w:t> </w:t>
      </w:r>
    </w:p>
    <w:p w14:paraId="21BC3AD1" w14:textId="77777777" w:rsidR="00E633D9" w:rsidRPr="00E633D9" w:rsidRDefault="00E633D9" w:rsidP="00F65BFE">
      <w:pPr>
        <w:spacing w:line="560" w:lineRule="exact"/>
        <w:ind w:firstLineChars="200" w:firstLine="640"/>
        <w:jc w:val="left"/>
        <w:rPr>
          <w:rFonts w:ascii="仿宋_GB2312" w:eastAsia="仿宋_GB2312"/>
          <w:kern w:val="0"/>
          <w:sz w:val="32"/>
          <w:szCs w:val="32"/>
        </w:rPr>
      </w:pPr>
    </w:p>
    <w:p w14:paraId="4D291800" w14:textId="77777777" w:rsidR="00E633D9" w:rsidRDefault="000B5F8C" w:rsidP="00F65BFE">
      <w:pPr>
        <w:spacing w:line="560" w:lineRule="exact"/>
        <w:ind w:firstLineChars="200" w:firstLine="640"/>
        <w:jc w:val="left"/>
        <w:rPr>
          <w:rFonts w:ascii="仿宋_GB2312" w:eastAsia="仿宋_GB2312" w:hAnsi="Helvetica"/>
          <w:color w:val="333333"/>
          <w:sz w:val="32"/>
          <w:szCs w:val="32"/>
          <w:shd w:val="clear" w:color="auto" w:fill="FFFFFF"/>
        </w:rPr>
      </w:pPr>
      <w:r>
        <w:rPr>
          <w:rFonts w:eastAsia="仿宋_GB2312" w:hint="eastAsia"/>
          <w:kern w:val="0"/>
          <w:sz w:val="32"/>
          <w:szCs w:val="32"/>
        </w:rPr>
        <w:t>2019</w:t>
      </w:r>
      <w:r>
        <w:rPr>
          <w:rFonts w:eastAsia="仿宋_GB2312" w:hint="eastAsia"/>
          <w:kern w:val="0"/>
          <w:sz w:val="32"/>
          <w:szCs w:val="32"/>
        </w:rPr>
        <w:t>年我局</w:t>
      </w:r>
      <w:r w:rsidR="00E633D9">
        <w:rPr>
          <w:rFonts w:eastAsia="仿宋_GB2312" w:hint="eastAsia"/>
          <w:kern w:val="0"/>
          <w:sz w:val="32"/>
          <w:szCs w:val="32"/>
        </w:rPr>
        <w:t>决算</w:t>
      </w:r>
      <w:r>
        <w:rPr>
          <w:rFonts w:eastAsia="仿宋_GB2312" w:hint="eastAsia"/>
          <w:kern w:val="0"/>
          <w:sz w:val="32"/>
          <w:szCs w:val="32"/>
        </w:rPr>
        <w:t>收入</w:t>
      </w:r>
      <w:r>
        <w:rPr>
          <w:rFonts w:eastAsia="仿宋_GB2312" w:hint="eastAsia"/>
          <w:kern w:val="0"/>
          <w:sz w:val="32"/>
          <w:szCs w:val="32"/>
        </w:rPr>
        <w:t>995.37</w:t>
      </w:r>
      <w:r>
        <w:rPr>
          <w:rFonts w:eastAsia="仿宋_GB2312" w:hint="eastAsia"/>
          <w:kern w:val="0"/>
          <w:sz w:val="32"/>
          <w:szCs w:val="32"/>
        </w:rPr>
        <w:t>万元，全部为一般公共预算财政拨款收入，支出</w:t>
      </w:r>
      <w:r>
        <w:rPr>
          <w:rFonts w:eastAsia="仿宋_GB2312" w:hint="eastAsia"/>
          <w:kern w:val="0"/>
          <w:sz w:val="32"/>
          <w:szCs w:val="32"/>
        </w:rPr>
        <w:t>800.82</w:t>
      </w:r>
      <w:r>
        <w:rPr>
          <w:rFonts w:eastAsia="仿宋_GB2312" w:hint="eastAsia"/>
          <w:kern w:val="0"/>
          <w:sz w:val="32"/>
          <w:szCs w:val="32"/>
        </w:rPr>
        <w:t>万元，基本支出</w:t>
      </w:r>
      <w:r>
        <w:rPr>
          <w:rFonts w:eastAsia="仿宋_GB2312" w:hint="eastAsia"/>
          <w:kern w:val="0"/>
          <w:sz w:val="32"/>
          <w:szCs w:val="32"/>
        </w:rPr>
        <w:t>800.82</w:t>
      </w:r>
      <w:r>
        <w:rPr>
          <w:rFonts w:eastAsia="仿宋_GB2312" w:hint="eastAsia"/>
          <w:kern w:val="0"/>
          <w:sz w:val="32"/>
          <w:szCs w:val="32"/>
        </w:rPr>
        <w:t>万元，</w:t>
      </w:r>
      <w:r w:rsidR="00E633D9" w:rsidRPr="00E633D9">
        <w:rPr>
          <w:rFonts w:ascii="仿宋_GB2312" w:eastAsia="仿宋_GB2312" w:hAnsi="Helvetica" w:hint="eastAsia"/>
          <w:color w:val="333333"/>
          <w:sz w:val="32"/>
          <w:szCs w:val="32"/>
          <w:shd w:val="clear" w:color="auto" w:fill="FFFFFF"/>
        </w:rPr>
        <w:t>其中人员经费</w:t>
      </w:r>
      <w:r w:rsidR="00E633D9">
        <w:rPr>
          <w:rFonts w:ascii="仿宋_GB2312" w:eastAsia="仿宋_GB2312" w:hAnsi="Helvetica" w:hint="eastAsia"/>
          <w:color w:val="333333"/>
          <w:sz w:val="32"/>
          <w:szCs w:val="32"/>
          <w:shd w:val="clear" w:color="auto" w:fill="FFFFFF"/>
        </w:rPr>
        <w:t>483.07</w:t>
      </w:r>
      <w:r w:rsidR="00E633D9" w:rsidRPr="00E633D9">
        <w:rPr>
          <w:rFonts w:ascii="仿宋_GB2312" w:eastAsia="仿宋_GB2312" w:hAnsi="Helvetica" w:hint="eastAsia"/>
          <w:color w:val="333333"/>
          <w:sz w:val="32"/>
          <w:szCs w:val="32"/>
          <w:shd w:val="clear" w:color="auto" w:fill="FFFFFF"/>
        </w:rPr>
        <w:t>万元，日常公用经费</w:t>
      </w:r>
      <w:r w:rsidR="00E633D9">
        <w:rPr>
          <w:rFonts w:ascii="仿宋_GB2312" w:eastAsia="仿宋_GB2312" w:hAnsi="Helvetica" w:hint="eastAsia"/>
          <w:color w:val="333333"/>
          <w:sz w:val="32"/>
          <w:szCs w:val="32"/>
          <w:shd w:val="clear" w:color="auto" w:fill="FFFFFF"/>
        </w:rPr>
        <w:t>267.54</w:t>
      </w:r>
      <w:r w:rsidR="00E633D9" w:rsidRPr="00E633D9">
        <w:rPr>
          <w:rFonts w:ascii="仿宋_GB2312" w:eastAsia="仿宋_GB2312" w:hAnsi="Helvetica" w:hint="eastAsia"/>
          <w:color w:val="333333"/>
          <w:sz w:val="32"/>
          <w:szCs w:val="32"/>
          <w:shd w:val="clear" w:color="auto" w:fill="FFFFFF"/>
        </w:rPr>
        <w:t>万元</w:t>
      </w:r>
      <w:r w:rsidR="00E633D9">
        <w:rPr>
          <w:rFonts w:ascii="仿宋_GB2312" w:eastAsia="仿宋_GB2312" w:hAnsi="Helvetica" w:hint="eastAsia"/>
          <w:color w:val="333333"/>
          <w:sz w:val="32"/>
          <w:szCs w:val="32"/>
          <w:shd w:val="clear" w:color="auto" w:fill="FFFFFF"/>
        </w:rPr>
        <w:t>，资本性支出50.21万元</w:t>
      </w:r>
      <w:r w:rsidR="00E633D9" w:rsidRPr="00E633D9">
        <w:rPr>
          <w:rFonts w:ascii="仿宋_GB2312" w:eastAsia="仿宋_GB2312" w:hAnsi="Helvetica" w:hint="eastAsia"/>
          <w:color w:val="333333"/>
          <w:sz w:val="32"/>
          <w:szCs w:val="32"/>
          <w:shd w:val="clear" w:color="auto" w:fill="FFFFFF"/>
        </w:rPr>
        <w:t>。“三公经费”公务接待费</w:t>
      </w:r>
      <w:r w:rsidR="00E633D9">
        <w:rPr>
          <w:rFonts w:ascii="仿宋_GB2312" w:eastAsia="仿宋_GB2312" w:hAnsi="Helvetica" w:hint="eastAsia"/>
          <w:color w:val="333333"/>
          <w:sz w:val="32"/>
          <w:szCs w:val="32"/>
          <w:shd w:val="clear" w:color="auto" w:fill="FFFFFF"/>
        </w:rPr>
        <w:t>支出1.66</w:t>
      </w:r>
      <w:r w:rsidR="00E633D9" w:rsidRPr="00E633D9">
        <w:rPr>
          <w:rFonts w:ascii="仿宋_GB2312" w:eastAsia="仿宋_GB2312" w:hAnsi="Helvetica" w:hint="eastAsia"/>
          <w:color w:val="333333"/>
          <w:sz w:val="32"/>
          <w:szCs w:val="32"/>
          <w:shd w:val="clear" w:color="auto" w:fill="FFFFFF"/>
        </w:rPr>
        <w:t>万元，</w:t>
      </w:r>
      <w:r w:rsidR="007B11BB">
        <w:rPr>
          <w:rFonts w:ascii="仿宋_GB2312" w:eastAsia="仿宋_GB2312" w:hAnsi="Helvetica" w:hint="eastAsia"/>
          <w:color w:val="333333"/>
          <w:sz w:val="32"/>
          <w:szCs w:val="32"/>
          <w:shd w:val="clear" w:color="auto" w:fill="FFFFFF"/>
        </w:rPr>
        <w:t>公务用车运行维护费10.7万元，</w:t>
      </w:r>
      <w:r w:rsidR="00E633D9" w:rsidRPr="00E633D9">
        <w:rPr>
          <w:rFonts w:ascii="仿宋_GB2312" w:eastAsia="仿宋_GB2312" w:hAnsi="Helvetica" w:hint="eastAsia"/>
          <w:color w:val="333333"/>
          <w:sz w:val="32"/>
          <w:szCs w:val="32"/>
          <w:shd w:val="clear" w:color="auto" w:fill="FFFFFF"/>
        </w:rPr>
        <w:t>全年无因公出国(境)费用。</w:t>
      </w:r>
    </w:p>
    <w:p w14:paraId="3C8A9B0E" w14:textId="77777777" w:rsidR="00DE67F4" w:rsidRPr="00E633D9" w:rsidRDefault="00E633D9" w:rsidP="00F65BFE">
      <w:pPr>
        <w:spacing w:line="560" w:lineRule="exact"/>
        <w:ind w:firstLineChars="200" w:firstLine="640"/>
        <w:jc w:val="left"/>
        <w:rPr>
          <w:rFonts w:ascii="仿宋_GB2312" w:eastAsia="仿宋_GB2312"/>
          <w:kern w:val="0"/>
          <w:sz w:val="32"/>
          <w:szCs w:val="32"/>
        </w:rPr>
      </w:pPr>
      <w:r w:rsidRPr="00E633D9">
        <w:rPr>
          <w:rFonts w:ascii="仿宋_GB2312" w:eastAsia="仿宋_GB2312" w:hAnsi="Helvetica" w:hint="eastAsia"/>
          <w:color w:val="333333"/>
          <w:sz w:val="32"/>
          <w:szCs w:val="32"/>
          <w:shd w:val="clear" w:color="auto" w:fill="FFFFFF"/>
        </w:rPr>
        <w:t>全年</w:t>
      </w:r>
      <w:r w:rsidR="000B5F8C" w:rsidRPr="00E633D9">
        <w:rPr>
          <w:rFonts w:ascii="仿宋_GB2312" w:eastAsia="仿宋_GB2312" w:hint="eastAsia"/>
          <w:kern w:val="0"/>
          <w:sz w:val="32"/>
          <w:szCs w:val="32"/>
        </w:rPr>
        <w:t>无项目支出</w:t>
      </w:r>
    </w:p>
    <w:p w14:paraId="2C6B46DF" w14:textId="77777777" w:rsidR="00DE67F4" w:rsidRPr="000B5F8C" w:rsidRDefault="00000285" w:rsidP="001A355D">
      <w:pPr>
        <w:spacing w:line="560" w:lineRule="exact"/>
        <w:ind w:firstLineChars="200" w:firstLine="640"/>
        <w:jc w:val="left"/>
        <w:rPr>
          <w:rFonts w:ascii="仿宋_GB2312" w:eastAsia="仿宋_GB2312"/>
          <w:kern w:val="0"/>
          <w:sz w:val="32"/>
          <w:szCs w:val="32"/>
        </w:rPr>
      </w:pPr>
      <w:r w:rsidRPr="000B5F8C">
        <w:rPr>
          <w:rFonts w:ascii="仿宋_GB2312" w:eastAsia="仿宋_GB2312" w:hint="eastAsia"/>
          <w:color w:val="000000"/>
          <w:sz w:val="32"/>
          <w:szCs w:val="32"/>
        </w:rPr>
        <w:t>从整体上看，</w:t>
      </w:r>
      <w:r w:rsidRPr="000B5F8C">
        <w:rPr>
          <w:rFonts w:ascii="仿宋_GB2312" w:eastAsia="仿宋_GB2312" w:hint="eastAsia"/>
          <w:color w:val="000000"/>
          <w:sz w:val="32"/>
          <w:szCs w:val="32"/>
          <w:shd w:val="clear" w:color="auto" w:fill="FFFFFF"/>
        </w:rPr>
        <w:t xml:space="preserve">2019 </w:t>
      </w:r>
      <w:r w:rsidR="000B5F8C" w:rsidRPr="000B5F8C">
        <w:rPr>
          <w:rFonts w:ascii="仿宋_GB2312" w:eastAsia="仿宋_GB2312" w:hint="eastAsia"/>
          <w:color w:val="000000"/>
          <w:sz w:val="32"/>
          <w:szCs w:val="32"/>
          <w:shd w:val="clear" w:color="auto" w:fill="FFFFFF"/>
        </w:rPr>
        <w:t>年我局资金运行维护决策正确，资金管理规范，政策执行有力，有效发挥了财政资金的使用效率。</w:t>
      </w:r>
      <w:r w:rsidRPr="000B5F8C">
        <w:rPr>
          <w:rFonts w:ascii="仿宋_GB2312" w:eastAsia="仿宋_GB2312" w:hint="eastAsia"/>
          <w:color w:val="000000"/>
          <w:sz w:val="32"/>
          <w:szCs w:val="32"/>
          <w:shd w:val="clear" w:color="auto" w:fill="FFFFFF"/>
        </w:rPr>
        <w:t>人</w:t>
      </w:r>
      <w:r w:rsidR="000B5F8C" w:rsidRPr="000B5F8C">
        <w:rPr>
          <w:rFonts w:ascii="仿宋_GB2312" w:eastAsia="仿宋_GB2312" w:hint="eastAsia"/>
          <w:color w:val="000000"/>
          <w:sz w:val="32"/>
          <w:szCs w:val="32"/>
          <w:shd w:val="clear" w:color="auto" w:fill="FFFFFF"/>
        </w:rPr>
        <w:t>员经费支出、公共支出严格执行政府的各项制度；</w:t>
      </w:r>
      <w:r w:rsidRPr="000B5F8C">
        <w:rPr>
          <w:rFonts w:ascii="仿宋_GB2312" w:eastAsia="仿宋_GB2312" w:hint="eastAsia"/>
          <w:color w:val="000000"/>
          <w:sz w:val="32"/>
          <w:szCs w:val="32"/>
          <w:shd w:val="clear" w:color="auto" w:fill="FFFFFF"/>
        </w:rPr>
        <w:t>在保证各项任务顺利完成的同时，严格落实厉行节约的原则；三</w:t>
      </w:r>
      <w:proofErr w:type="gramStart"/>
      <w:r w:rsidRPr="000B5F8C">
        <w:rPr>
          <w:rFonts w:ascii="仿宋_GB2312" w:eastAsia="仿宋_GB2312" w:hint="eastAsia"/>
          <w:color w:val="000000"/>
          <w:sz w:val="32"/>
          <w:szCs w:val="32"/>
          <w:shd w:val="clear" w:color="auto" w:fill="FFFFFF"/>
        </w:rPr>
        <w:t>公经费</w:t>
      </w:r>
      <w:proofErr w:type="gramEnd"/>
      <w:r w:rsidRPr="000B5F8C">
        <w:rPr>
          <w:rFonts w:ascii="仿宋_GB2312" w:eastAsia="仿宋_GB2312" w:hint="eastAsia"/>
          <w:color w:val="000000"/>
          <w:sz w:val="32"/>
          <w:szCs w:val="32"/>
          <w:shd w:val="clear" w:color="auto" w:fill="FFFFFF"/>
        </w:rPr>
        <w:t>的使用严格控制在预算申报的范围内。</w:t>
      </w:r>
    </w:p>
    <w:p w14:paraId="2A8AAA3C" w14:textId="77777777" w:rsidR="00DE67F4" w:rsidRDefault="00DE67F4" w:rsidP="00F65BFE">
      <w:pPr>
        <w:spacing w:line="560" w:lineRule="exact"/>
        <w:ind w:firstLineChars="200" w:firstLine="640"/>
        <w:jc w:val="left"/>
        <w:rPr>
          <w:rFonts w:eastAsia="仿宋_GB2312"/>
          <w:kern w:val="0"/>
          <w:sz w:val="32"/>
          <w:szCs w:val="32"/>
        </w:rPr>
      </w:pPr>
    </w:p>
    <w:p w14:paraId="24B195BE" w14:textId="77777777" w:rsidR="00F65BFE" w:rsidRDefault="00F65BFE" w:rsidP="000B5F8C">
      <w:pPr>
        <w:spacing w:line="560" w:lineRule="exact"/>
        <w:ind w:firstLineChars="200" w:firstLine="640"/>
        <w:jc w:val="left"/>
        <w:rPr>
          <w:rFonts w:eastAsia="仿宋_GB2312"/>
          <w:kern w:val="0"/>
          <w:sz w:val="32"/>
          <w:szCs w:val="32"/>
        </w:rPr>
      </w:pPr>
      <w:r>
        <w:rPr>
          <w:rFonts w:eastAsia="仿宋_GB2312"/>
          <w:kern w:val="0"/>
          <w:sz w:val="32"/>
          <w:szCs w:val="32"/>
        </w:rPr>
        <w:t>三、存在的问题及原因</w:t>
      </w:r>
    </w:p>
    <w:p w14:paraId="4BCA5A9C" w14:textId="77777777" w:rsidR="00000285" w:rsidRPr="00000285" w:rsidRDefault="00000285" w:rsidP="00000285">
      <w:pPr>
        <w:spacing w:line="560" w:lineRule="exact"/>
        <w:ind w:firstLineChars="200" w:firstLine="640"/>
        <w:jc w:val="left"/>
        <w:rPr>
          <w:rFonts w:ascii="仿宋_GB2312" w:eastAsia="仿宋_GB2312"/>
          <w:kern w:val="0"/>
          <w:sz w:val="32"/>
          <w:szCs w:val="32"/>
        </w:rPr>
      </w:pPr>
      <w:r w:rsidRPr="00000285">
        <w:rPr>
          <w:rFonts w:ascii="仿宋_GB2312" w:eastAsia="仿宋_GB2312" w:hint="eastAsia"/>
          <w:color w:val="333333"/>
          <w:sz w:val="32"/>
          <w:szCs w:val="32"/>
          <w:shd w:val="clear" w:color="auto" w:fill="FFFFFF"/>
        </w:rPr>
        <w:t>一是资金使用效益有待进一步提高。二是完善管理制度，进一步加强资产管理。</w:t>
      </w:r>
    </w:p>
    <w:p w14:paraId="2D03028B" w14:textId="77777777" w:rsidR="00000285" w:rsidRDefault="00000285" w:rsidP="00F65BFE">
      <w:pPr>
        <w:spacing w:line="560" w:lineRule="exact"/>
        <w:ind w:firstLineChars="200" w:firstLine="640"/>
        <w:jc w:val="left"/>
        <w:rPr>
          <w:rFonts w:eastAsia="仿宋_GB2312"/>
          <w:kern w:val="0"/>
          <w:sz w:val="32"/>
          <w:szCs w:val="32"/>
        </w:rPr>
      </w:pPr>
    </w:p>
    <w:p w14:paraId="6785493D" w14:textId="77777777" w:rsidR="00F65BFE" w:rsidRDefault="00F65BFE" w:rsidP="00F65BFE">
      <w:pPr>
        <w:spacing w:line="560" w:lineRule="exact"/>
        <w:ind w:firstLineChars="200" w:firstLine="640"/>
        <w:jc w:val="left"/>
        <w:rPr>
          <w:rFonts w:eastAsia="仿宋_GB2312"/>
          <w:kern w:val="0"/>
          <w:sz w:val="32"/>
          <w:szCs w:val="32"/>
        </w:rPr>
      </w:pPr>
      <w:r>
        <w:rPr>
          <w:rFonts w:eastAsia="仿宋_GB2312"/>
          <w:kern w:val="0"/>
          <w:sz w:val="32"/>
          <w:szCs w:val="32"/>
        </w:rPr>
        <w:t>四、提高财政资金绩效的措施与建议</w:t>
      </w:r>
    </w:p>
    <w:p w14:paraId="7F579295" w14:textId="77777777" w:rsidR="00000285" w:rsidRPr="00000285" w:rsidRDefault="00000285" w:rsidP="00000285">
      <w:pPr>
        <w:spacing w:line="560" w:lineRule="exact"/>
        <w:ind w:firstLineChars="200" w:firstLine="640"/>
        <w:jc w:val="left"/>
        <w:rPr>
          <w:rFonts w:ascii="仿宋_GB2312" w:eastAsia="仿宋_GB2312"/>
          <w:kern w:val="0"/>
          <w:sz w:val="32"/>
          <w:szCs w:val="32"/>
        </w:rPr>
      </w:pPr>
      <w:proofErr w:type="gramStart"/>
      <w:r w:rsidRPr="00000285">
        <w:rPr>
          <w:rFonts w:ascii="仿宋_GB2312" w:eastAsia="仿宋_GB2312" w:hint="eastAsia"/>
          <w:color w:val="333333"/>
          <w:sz w:val="32"/>
          <w:szCs w:val="32"/>
          <w:shd w:val="clear" w:color="auto" w:fill="FFFFFF"/>
        </w:rPr>
        <w:t>请财政</w:t>
      </w:r>
      <w:proofErr w:type="gramEnd"/>
      <w:r w:rsidRPr="00000285">
        <w:rPr>
          <w:rFonts w:ascii="仿宋_GB2312" w:eastAsia="仿宋_GB2312" w:hint="eastAsia"/>
          <w:color w:val="333333"/>
          <w:sz w:val="32"/>
          <w:szCs w:val="32"/>
          <w:shd w:val="clear" w:color="auto" w:fill="FFFFFF"/>
        </w:rPr>
        <w:t>根据环境管理事业发展的要求和实际情况，提高年初部门预算额度，增加相关项目支出预算；解决因人员包干预算与全额预算编制标准不同形成的缺口资金。</w:t>
      </w:r>
    </w:p>
    <w:p w14:paraId="5D9F4DC5" w14:textId="77777777" w:rsidR="00000285" w:rsidRDefault="00000285" w:rsidP="00F65BFE">
      <w:pPr>
        <w:spacing w:line="560" w:lineRule="exact"/>
        <w:ind w:firstLineChars="200" w:firstLine="640"/>
        <w:jc w:val="left"/>
        <w:rPr>
          <w:rFonts w:eastAsia="仿宋_GB2312"/>
          <w:kern w:val="0"/>
          <w:sz w:val="32"/>
          <w:szCs w:val="32"/>
        </w:rPr>
      </w:pPr>
    </w:p>
    <w:p w14:paraId="43777148" w14:textId="77777777" w:rsidR="00F65BFE" w:rsidRDefault="00F65BFE" w:rsidP="00F65BFE">
      <w:pPr>
        <w:spacing w:line="560" w:lineRule="exact"/>
        <w:ind w:firstLineChars="200" w:firstLine="640"/>
        <w:jc w:val="left"/>
        <w:rPr>
          <w:rFonts w:eastAsia="仿宋_GB2312"/>
          <w:kern w:val="0"/>
          <w:sz w:val="32"/>
          <w:szCs w:val="32"/>
        </w:rPr>
      </w:pPr>
      <w:r>
        <w:rPr>
          <w:rFonts w:eastAsia="仿宋_GB2312"/>
          <w:kern w:val="0"/>
          <w:sz w:val="32"/>
          <w:szCs w:val="32"/>
        </w:rPr>
        <w:t>五、附件（佐证依据）</w:t>
      </w:r>
    </w:p>
    <w:p w14:paraId="5841B484" w14:textId="77777777" w:rsidR="00F65BFE" w:rsidRDefault="00F65BFE" w:rsidP="00F65BFE">
      <w:pPr>
        <w:spacing w:line="560" w:lineRule="exact"/>
        <w:ind w:firstLineChars="200" w:firstLine="640"/>
        <w:jc w:val="left"/>
        <w:rPr>
          <w:rFonts w:eastAsia="仿宋_GB2312"/>
          <w:kern w:val="0"/>
          <w:sz w:val="32"/>
          <w:szCs w:val="32"/>
        </w:rPr>
      </w:pPr>
      <w:r>
        <w:rPr>
          <w:rFonts w:eastAsia="仿宋_GB2312"/>
          <w:kern w:val="0"/>
          <w:sz w:val="32"/>
          <w:szCs w:val="32"/>
        </w:rPr>
        <w:t>部门认为需要作为评价报告附件的有关文件、资料等，以进一步解释和证明报告所反映的相关内容。</w:t>
      </w:r>
    </w:p>
    <w:p w14:paraId="52ECA21C" w14:textId="60C52CBE" w:rsidR="0021164D" w:rsidRDefault="0021164D" w:rsidP="00F65BFE"/>
    <w:sectPr w:rsidR="0021164D" w:rsidSect="00211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5BFE"/>
    <w:rsid w:val="00000285"/>
    <w:rsid w:val="000A3AD4"/>
    <w:rsid w:val="000B5F8C"/>
    <w:rsid w:val="001A355D"/>
    <w:rsid w:val="0021164D"/>
    <w:rsid w:val="005F1087"/>
    <w:rsid w:val="007B11BB"/>
    <w:rsid w:val="00AA12B3"/>
    <w:rsid w:val="00B430D7"/>
    <w:rsid w:val="00DE0005"/>
    <w:rsid w:val="00DE67F4"/>
    <w:rsid w:val="00E633D9"/>
    <w:rsid w:val="00ED66DA"/>
    <w:rsid w:val="00F6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5DAF"/>
  <w15:docId w15:val="{7621092F-57F9-4807-BE25-8D8529BD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B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65BFE"/>
    <w:rPr>
      <w:b/>
      <w:bCs/>
    </w:rPr>
  </w:style>
  <w:style w:type="paragraph" w:styleId="a4">
    <w:name w:val="Normal (Web)"/>
    <w:basedOn w:val="a"/>
    <w:rsid w:val="00F65BF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2020-09-15T07:32:00Z</dcterms:created>
  <dcterms:modified xsi:type="dcterms:W3CDTF">2020-11-18T07:17:00Z</dcterms:modified>
</cp:coreProperties>
</file>