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FF" w:rsidRPr="007552FF" w:rsidRDefault="007552FF" w:rsidP="007552FF">
      <w:pPr>
        <w:widowControl/>
        <w:shd w:val="clear" w:color="auto" w:fill="FFFFFF"/>
        <w:spacing w:line="675" w:lineRule="atLeast"/>
        <w:jc w:val="center"/>
        <w:outlineLvl w:val="0"/>
        <w:rPr>
          <w:rFonts w:ascii="微软雅黑" w:eastAsia="微软雅黑" w:hAnsi="微软雅黑" w:cs="宋体"/>
          <w:color w:val="3272B9"/>
          <w:kern w:val="36"/>
          <w:sz w:val="45"/>
          <w:szCs w:val="45"/>
        </w:rPr>
      </w:pPr>
      <w:r w:rsidRPr="007552FF">
        <w:rPr>
          <w:rFonts w:ascii="微软雅黑" w:eastAsia="微软雅黑" w:hAnsi="微软雅黑" w:cs="宋体" w:hint="eastAsia"/>
          <w:color w:val="3272B9"/>
          <w:kern w:val="36"/>
          <w:sz w:val="45"/>
          <w:szCs w:val="45"/>
        </w:rPr>
        <w:t>中华人民共和国民办教育促进法（2017年9月1日起施行）</w:t>
      </w:r>
    </w:p>
    <w:p w:rsidR="007552FF" w:rsidRPr="007552FF" w:rsidRDefault="007552FF" w:rsidP="007552FF">
      <w:pPr>
        <w:widowControl/>
        <w:shd w:val="clear" w:color="auto" w:fill="FFFFFF"/>
        <w:spacing w:line="600" w:lineRule="atLeast"/>
        <w:jc w:val="center"/>
        <w:rPr>
          <w:rFonts w:ascii="微软雅黑" w:eastAsia="微软雅黑" w:hAnsi="微软雅黑" w:cs="宋体"/>
          <w:color w:val="716F6F"/>
          <w:kern w:val="0"/>
          <w:sz w:val="20"/>
          <w:szCs w:val="20"/>
        </w:rPr>
      </w:pPr>
      <w:r w:rsidRPr="007552FF">
        <w:rPr>
          <w:rFonts w:ascii="微软雅黑" w:eastAsia="微软雅黑" w:hAnsi="微软雅黑" w:cs="宋体" w:hint="eastAsia"/>
          <w:color w:val="716F6F"/>
          <w:kern w:val="0"/>
          <w:sz w:val="20"/>
          <w:szCs w:val="20"/>
        </w:rPr>
        <w:t xml:space="preserve">信息来源： 政府办公室 　　发布时间： 2017-09-04 　　浏览次数： 179190 　</w:t>
      </w:r>
    </w:p>
    <w:p w:rsidR="007552FF" w:rsidRPr="007552FF" w:rsidRDefault="007552FF" w:rsidP="007552FF">
      <w:pPr>
        <w:widowControl/>
        <w:shd w:val="clear" w:color="auto" w:fill="FFFFFF"/>
        <w:spacing w:line="600" w:lineRule="atLeast"/>
        <w:jc w:val="center"/>
        <w:rPr>
          <w:rFonts w:ascii="微软雅黑" w:eastAsia="微软雅黑" w:hAnsi="微软雅黑" w:cs="宋体"/>
          <w:color w:val="716F6F"/>
          <w:kern w:val="0"/>
          <w:sz w:val="20"/>
          <w:szCs w:val="20"/>
        </w:rPr>
      </w:pPr>
      <w:r w:rsidRPr="007552FF">
        <w:rPr>
          <w:rFonts w:ascii="微软雅黑" w:eastAsia="微软雅黑" w:hAnsi="微软雅黑" w:cs="宋体" w:hint="eastAsia"/>
          <w:color w:val="716F6F"/>
          <w:kern w:val="0"/>
          <w:sz w:val="20"/>
          <w:szCs w:val="20"/>
        </w:rPr>
        <w:t xml:space="preserve">　【 字体：</w:t>
      </w:r>
      <w:hyperlink r:id="rId4" w:history="1">
        <w:r w:rsidRPr="007552FF">
          <w:rPr>
            <w:rFonts w:ascii="微软雅黑" w:eastAsia="微软雅黑" w:hAnsi="微软雅黑" w:cs="宋体" w:hint="eastAsia"/>
            <w:color w:val="333333"/>
            <w:kern w:val="0"/>
            <w:sz w:val="20"/>
          </w:rPr>
          <w:t>大</w:t>
        </w:r>
      </w:hyperlink>
      <w:r w:rsidRPr="007552FF">
        <w:rPr>
          <w:rFonts w:ascii="微软雅黑" w:eastAsia="微软雅黑" w:hAnsi="微软雅黑" w:cs="宋体" w:hint="eastAsia"/>
          <w:color w:val="716F6F"/>
          <w:kern w:val="0"/>
          <w:sz w:val="20"/>
          <w:szCs w:val="20"/>
        </w:rPr>
        <w:t> </w:t>
      </w:r>
      <w:hyperlink r:id="rId5" w:history="1">
        <w:r w:rsidRPr="007552FF">
          <w:rPr>
            <w:rFonts w:ascii="微软雅黑" w:eastAsia="微软雅黑" w:hAnsi="微软雅黑" w:cs="宋体" w:hint="eastAsia"/>
            <w:color w:val="333333"/>
            <w:kern w:val="0"/>
            <w:sz w:val="20"/>
          </w:rPr>
          <w:t>中</w:t>
        </w:r>
      </w:hyperlink>
      <w:r w:rsidRPr="007552FF">
        <w:rPr>
          <w:rFonts w:ascii="微软雅黑" w:eastAsia="微软雅黑" w:hAnsi="微软雅黑" w:cs="宋体" w:hint="eastAsia"/>
          <w:color w:val="716F6F"/>
          <w:kern w:val="0"/>
          <w:sz w:val="20"/>
          <w:szCs w:val="20"/>
        </w:rPr>
        <w:t> </w:t>
      </w:r>
      <w:hyperlink r:id="rId6" w:history="1">
        <w:r w:rsidRPr="007552FF">
          <w:rPr>
            <w:rFonts w:ascii="微软雅黑" w:eastAsia="微软雅黑" w:hAnsi="微软雅黑" w:cs="宋体" w:hint="eastAsia"/>
            <w:color w:val="333333"/>
            <w:kern w:val="0"/>
            <w:sz w:val="20"/>
          </w:rPr>
          <w:t>小</w:t>
        </w:r>
      </w:hyperlink>
      <w:r w:rsidRPr="007552FF">
        <w:rPr>
          <w:rFonts w:ascii="微软雅黑" w:eastAsia="微软雅黑" w:hAnsi="微软雅黑" w:cs="宋体" w:hint="eastAsia"/>
          <w:color w:val="716F6F"/>
          <w:kern w:val="0"/>
          <w:sz w:val="20"/>
          <w:szCs w:val="20"/>
        </w:rPr>
        <w:t> 】</w:t>
      </w:r>
    </w:p>
    <w:p w:rsidR="007552FF" w:rsidRPr="007552FF" w:rsidRDefault="007552FF" w:rsidP="007552FF">
      <w:pPr>
        <w:widowControl/>
        <w:shd w:val="clear" w:color="auto" w:fill="FFFFFF"/>
        <w:jc w:val="center"/>
        <w:rPr>
          <w:rFonts w:ascii="微软雅黑" w:eastAsia="微软雅黑" w:hAnsi="微软雅黑" w:cs="宋体"/>
          <w:color w:val="000000"/>
          <w:kern w:val="0"/>
          <w:sz w:val="23"/>
          <w:szCs w:val="23"/>
        </w:rPr>
      </w:pPr>
      <w:r w:rsidRPr="007552FF">
        <w:rPr>
          <w:rFonts w:ascii="微软雅黑" w:eastAsia="微软雅黑" w:hAnsi="微软雅黑" w:cs="宋体" w:hint="eastAsia"/>
          <w:color w:val="000000"/>
          <w:kern w:val="0"/>
          <w:sz w:val="23"/>
          <w:szCs w:val="23"/>
        </w:rPr>
        <w:t xml:space="preserve">　　中华人民共和国主席令</w:t>
      </w:r>
    </w:p>
    <w:p w:rsidR="007552FF" w:rsidRPr="007552FF" w:rsidRDefault="007552FF" w:rsidP="007552FF">
      <w:pPr>
        <w:widowControl/>
        <w:shd w:val="clear" w:color="auto" w:fill="FFFFFF"/>
        <w:jc w:val="center"/>
        <w:rPr>
          <w:rFonts w:ascii="微软雅黑" w:eastAsia="微软雅黑" w:hAnsi="微软雅黑" w:cs="宋体"/>
          <w:color w:val="000000"/>
          <w:kern w:val="0"/>
          <w:sz w:val="23"/>
          <w:szCs w:val="23"/>
        </w:rPr>
      </w:pPr>
      <w:r w:rsidRPr="007552FF">
        <w:rPr>
          <w:rFonts w:ascii="微软雅黑" w:eastAsia="微软雅黑" w:hAnsi="微软雅黑" w:cs="宋体" w:hint="eastAsia"/>
          <w:color w:val="000000"/>
          <w:kern w:val="0"/>
          <w:sz w:val="23"/>
          <w:szCs w:val="23"/>
        </w:rPr>
        <w:t xml:space="preserve">　　第五十五号</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7552FF">
        <w:rPr>
          <w:rFonts w:ascii="微软雅黑" w:eastAsia="微软雅黑" w:hAnsi="微软雅黑" w:cs="宋体" w:hint="eastAsia"/>
          <w:color w:val="000000"/>
          <w:kern w:val="0"/>
          <w:sz w:val="23"/>
          <w:szCs w:val="23"/>
        </w:rPr>
        <w:t xml:space="preserve">　</w:t>
      </w:r>
      <w:r w:rsidRPr="008A27BF">
        <w:rPr>
          <w:rFonts w:ascii="仿宋" w:eastAsia="仿宋" w:hAnsi="仿宋" w:cs="宋体" w:hint="eastAsia"/>
          <w:color w:val="000000"/>
          <w:kern w:val="0"/>
          <w:sz w:val="30"/>
          <w:szCs w:val="30"/>
        </w:rPr>
        <w:t xml:space="preserve">　《全国人民代表大会常务委员会关于修改&lt;中华人民共和国民办教育促进法&gt;的决定》已由中华人民共和国第十二届全国人民代表大会常务委员会第二十四次会议于2016年11月7日通过，现予公布，自2017年9月1日起施行。</w:t>
      </w:r>
    </w:p>
    <w:p w:rsidR="007552FF" w:rsidRPr="008A27BF" w:rsidRDefault="007552FF" w:rsidP="007552FF">
      <w:pPr>
        <w:widowControl/>
        <w:shd w:val="clear" w:color="auto" w:fill="FFFFFF"/>
        <w:jc w:val="righ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中华人民共和国主席 习近平</w:t>
      </w:r>
    </w:p>
    <w:p w:rsidR="007552FF" w:rsidRPr="008A27BF" w:rsidRDefault="007552FF" w:rsidP="007552FF">
      <w:pPr>
        <w:widowControl/>
        <w:shd w:val="clear" w:color="auto" w:fill="FFFFFF"/>
        <w:jc w:val="righ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2016年11月7日</w:t>
      </w:r>
    </w:p>
    <w:p w:rsidR="007552FF" w:rsidRPr="008A27BF" w:rsidRDefault="007552FF" w:rsidP="007552FF">
      <w:pPr>
        <w:widowControl/>
        <w:shd w:val="clear" w:color="auto" w:fill="FFFFFF"/>
        <w:jc w:val="center"/>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中华人民共和国民办教育促进法</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(2002年12月28日第九届全国人民代表大会常务委员会第三十一次会议通过 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lt;中华人民共和国民办教育促进法&gt;的决定》第二次修正)</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第一章 总则</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第一条 为实施科教兴国战略，促进民办教育事业的健康发展，维护民办学校和受教育者的合法权益，根据宪法和教育法制定本法。</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第二条 国家机构以外的社会组织或者个人，利用非国家财政性经费，面向社会举办学校及其他教育机构的活动，适用本法。本法未作规定的，依照教育法和其他有关教育法律执行。</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第三条 民办教育事业属于公益性事业，是社会主义教育事业的组成部分。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国家对民办教育实行积极鼓励、大力支持、正确引导、依法管理的方针。</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各级人民政府应当将民办教育事业纳入国民经济和社会发展规划。</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第四条 民办学校应当遵守法律、法规，贯彻国家的教育方针，保证教育质量，致力于培养社会主义建设事业的各类人才。</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民办学校应当贯彻教育与宗教相分离的原则。任何组织和个人不得利用宗教进行妨碍国家教育制度的活动。</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第五条 民办学校与公办学校具有同等的法律地位，国家保障民办学校的办学自主权。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国家保障民办学校举办者、校长、教职工和受教育者的合法权益。</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第六条 国家鼓励捐资办学。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国家对为发展民办教育事业做出突出贡献的组织和个人，给予奖励和表彰。</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第七条 国务院教育行政部门负责全国民办教育工作的统筹规划、综合协调和宏观管理。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国务院人力资源社会保障行政部门及其他有关部门在国务院规定的职责范围内分别负责有关的民办教育工作。</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第八条 县级以上地方各级人民政府教育行政部门主管本行政区域内的民办教育工作。</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县级以上地方各级人民政府人力资源社会保障行政部门及其他有关部门在各自的职责范围内，分别负责有关的民办教育工作。</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第九条 民办学校中的中国共产党基层组织，按照中国共产党章程的规定开展党的活动，加强党的建设。</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第二章 设立</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第十条 举办民办学校的社会组织，应当具有法人资格。</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举办民办学校的个人，应当具有政治权利和完全民事行为能力。</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民办学校应当具备法人条件。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第十一条 设立民办学校应当符合当地教育发展的需求，具备教育法和其他有关法律、法规规定的条件。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民办学校的设置标准参照同级同类公办学校的设置标准执行。</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第十三条 申请筹设民办学校，举办者应当向审批机关提交下列材料：</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(一)申办报告，内容应当主要包括：举办者、培养目标、办学规模、办学层次、办学形式、办学条件、内部管理体制、经费筹措与管理使用等;</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(二)举办者的姓名、住址或者名称、地址;</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(三)资产来源、资金数额及有效证明文件，并载明产权;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(四)属捐赠性质的校产须提交捐赠协议，载明捐赠人的姓名、所捐资产的数额、用途和管理方法及相关有效证明文件。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第十四条 审批机关应当自受理筹设民办学校的申请之日起三十日内以书面形式作出是否同意的决定。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同意筹设的，发给筹设批准书。不同意筹设的，应当说明理由。</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筹设期不得超过三年。超过三年的，举办者应当重新申报。</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第十五条 申请正式设立民办学校的，举办者应当向审批机关提交下列材料：</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(一)筹设批准书;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(二)筹设情况报告;</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(三)学校章程、首届学校理事会、董事会或者其他决策机构组成人员名单;</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(四)学校资产的有效证明文件;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(五)校长、教师、财会人员的资格证明文件。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第十六条 具备办学条件，达到设置标准的，可以直接申请正式设立，并应当提交本法第十三条和第十五条(三)、(四)、(五)项规定的材料。</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第十八条 审批机关对批准正式设立的民办学校发给办学许可证。</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审批机关对不批准正式设立的，应当说明理由。</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第十九条 民办学校的举办者可以自主选择设立非营利性或者营利性民办学校。但是，不得设立实施义务教育的营利性民办学校。</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非营利性民办学校的举办者不得取得办学收益，学校的办学结余全部用于办学。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营利性民办学校的举办者可以取得办学收益，学校的办学结余依照公司法等有关法律、行政法规的规定处理。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民办学校取得办学许可证后，进行法人登记，登记机关应当依法予以办理。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第三章 学校的组织与活动</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第二十条 民办学校应当设立学校理事会、董事会或者其他形式的决策机构并建立相应的监督机制。</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民办学校的举办者根据学校章程规定的权限和程序参与学校的办学和管理。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第二十一条 学校理事会或者董事会由举办者或者其代表、校长、教职工代表等人员组成。其中三分之一以上的理事或者董事应当具有五年以上教育教学经验。</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学校理事会或者董事会由五人以上组成，设理事长或者董事长一人。理事长、理事或者董事长、董事名单报审批机关备案。</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第二十二条 学校理事会或者董事会行使下列职权：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(一)聘任和解聘校长;</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(二)修改学校章程和制定学校的规章制度;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(三)制定发展规划，批准年度工作计划;</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(四)筹集办学经费，审核预算、决算;</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(五)决定教职工的编制定额和工资标准;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(六)决定学校的分立、合并、终止;</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(七)决定其他重大事项。</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其他形式决策机构的职权参照本条规定执行。</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第二十三条 民办学校的法定代表人由理事长、董事长或者校长担任。</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第二十四条 民办学校参照同级同类公办学校校长任职的条件聘任校长，年龄可以适当放宽。</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第二十五条 民办学校校长负责学校的教育教学和行政管理工作，行使下列职权：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(一)执行学校理事会、董事会或者其他形式决策机构的决定;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(二)实施发展规划，拟订年度工作计划、财务预算和学校规章制度;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(三)聘任和解聘学校工作人员，实施奖惩;</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(四)组织教育教学、科学研究活动，保证教育教学质量;</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(五)负责学校日常管理工作;</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(六)学校理事会、董事会或者其他形式决策机构的其他授权。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第二十六条 民办学校对招收的学生，根据其类别、修业年限、学业成绩，可以根据国家有关规定发给学历证书、结业证书或者培训合格证书。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对接受职业技能培训的学生，经政府批准的职业技能鉴定机构鉴定合格的，可以发给国家职业资格证书。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第二十七条 民办学校依法通过以教师为主体的教职工代表大会等形式，保障教职工参与民主管理和监督。</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民办学校的教师和其他工作人员，有权依照工会法，建立工会组织，维护其合法权益。</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第四章 教师与受教育者</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第二十八条 民办学校的教师、受教育者与公办学校的教师、受教育者具有同等的法律地位。</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第二十九条 民办学校聘任的教师，应当具有国家规定的任教资格。</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第三十条 民办学校应当对教师进行思想品德教育和业务培训。</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第三十一条 民办学校应当依法保障教职工的工资、福利待遇和其他合法权益，并为教职工缴纳社会保险费。</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国家鼓励民办学校按照国家规定为教职工办理补充养老保险。</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第三十二条 民办学校教职工在业务培训、职务聘任、教龄和工龄计算、表彰奖励、社会活动等方面依法享有与公办学校教职工同等权利。</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第三十三条 民办学校依法保障受教育者的合法权益。</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民办学校按照国家规定建立学籍管理制度，对受教育者实施奖励或者处分。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第三十四条 民办学校的受教育者在升学、就业、社会优待以及参加先进评选等方面享有与同级同类公办学校的受教育者同等权利。</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第五章 学校资产与财务管理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第三十五条 民办学校应当依法建立财务、会计制度和资产管理制度，并按照国家有关规定设置会计帐簿。</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第三十六条 民办学校对举办者投入民办学校的资产、国有资产、受赠的财产以及办学积累，享有法人财产权。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第三十七条 民办学校存续期间，所有资产由民办学校依法管理和使用，任何组织和个人不得侵占。</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任何组织和个人都不得违反法律、法规向民办教育机构收取任何费用。</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第三十八条 民办学校收取费用的项目和标准根据办学成本、市场需求等因素确定，向社会公示，并接受有关主管部门的监督。</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非营利性民办学校收费的具体办法，由省、自治区、直辖市人民政府制定;营利性民办学校的收费标准，实行市场调节，由学校自主决定。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民办学校收取的费用应当主要用于教育教学活动、改善办学条件和保障教职工待遇。</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第三十九条 民办学校资产的使用和财务管理受审批机关和其他有关部门的监督。</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民办学校应当在每个会计年度结束时制作财务会计报告，委托会计师事务所依法进行审计，并公布审计结果。</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第六章 管理与监督</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第四十条 教育行政部门及有关部门应当对民办学校的教育教学工作、教师培训工作进行指导。</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第四十二条 民办学校的招生简章和广告，应当报审批机关备案。</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第四十三条 民办学校侵犯受教育者的合法权益，受教育者及其亲属有权向教育行政部门和其他有关部门申诉，有关部门应当及时予以处理。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第四十四条 国家支持和鼓励社会中介组织为民办学校提供服务。</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第七章 扶持与奖励</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第四十五条 县级以上各级人民政府可以设立专项资金，用于资助民办学校的发展，奖励和表彰有突出贡献的集体和个人。</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第四十六条 县级以上各级人民政府可以采取购买服务、助学贷款、奖助学金和出租、转让闲置的国有资产等措施对民办学校予以扶持;对非营利性民办学校还可以采取政府补贴、基金奖励、捐资激励等扶持措施。</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第四十七条 民办学校享受国家规定的税收优惠政策;其中，非营利性民办学校享受与公办学校同等的税收优惠政策。</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第四十八条 民办学校依照国家有关法律、法规，可以接受公民、法人或者其他组织的捐赠。</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国家对向民办学校捐赠财产的公民、法人或者其他组织按照有关规定给予税收优惠，并予以表彰。</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第四十九条 国家鼓励金融机构运用信贷手段，支持民办教育事业的发展。</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第五十条 人民政府委托民办学校承担义务教育任务，应当按照委托协议拨付相应的教育经费。</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第五十一条 新建、扩建非营利性民办学校，人民政府应当按照与公办学校同等原则，以划拨等方式给予用地优惠。新建、扩建营利性民办学校，人民政府应当按照国家规定供给土地。</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教育用地不得用于其他用途。</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第五十二条 国家采取措施，支持和鼓励社会组织和个人到少数民族地区、边远贫困地区举办民办学校，发展教育事业。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第八章 变更与终止</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第五十三条 民办学校的分立、合并，在进行财务清算后，由学校理事会或者董事会报审批机关批准。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申请分立、合并民办学校的，审批机关应当自受理之日起三个月内以书面形式答复;其中申请分立、合并民办高等学校的，审批机关也可以自受理之日起六个月内以书面形式答复。</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第五十四条 民办学校举办者的变更，须由举办者提出，在进行财务清算后，经学校理事会或者董事会同意，报审批机关核准。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第五十五条 民办学校名称、层次、类别的变更，由学校理事会或者董事会报审批机关批准。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申请变更为其他民办学校，审批机关应当自受理之日起三个月内以书面形式答复;其中申请变更为民办高等学校的，审批机关也可以自受理之日起六个月内以书面形式答复。</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第五十六条 民办学校有下列情形之一的，应当终止：</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(一)根据学校章程规定要求终止，并经审批机关批准的;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(二)被吊销办学许可证的;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(三)因资不抵债无法继续办学的。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第五十七条 民办学校终止时，应当妥善安置在校学生。实施义务教育的民办学校终止时，审批机关应当协助学校安排学生继续就学。</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第五十八条 民办学校终止时，应当依法进行财务清算。</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民办学校自己要求终止的，由民办学校组织清算;被审批机关依法撤销的，由审批机关组织清算;因资不抵债无法继续办学而被终止的，由人民法院组织清算。</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第五十九条 对民办学校的财产按照下列顺序清偿：</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(一)应退受教育者学费、杂费和其他费用;</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(二)应发教职工的工资及应缴纳的社会保险费用;</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(三)偿还其他债务。</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非营利性民办学校清偿上述债务后的剩余财产继续用于其他非营利性学校办学;营利性民办学校清偿上述债务后的剩余财产，依照公司法的有关规定处理。</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第六十条 终止的民办学校，由审批机关收回办学许可证和销毁印章，并注销登记。</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第九章 法律责任</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第六十一条 民办学校在教育活动中违反教育法、教师法规定的，依照教育法、教师法的有关规定给予处罚。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(一)擅自分立、合并民办学校的;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(二)擅自改变民办学校名称、层次、类别和举办者的;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(三)发布虚假招生简章或者广告，骗取钱财的;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(四)非法颁发或者伪造学历证书、结业证书、培训证书、职业资格证书的;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(五)管理混乱严重影响教育教学，产生恶劣社会影响的;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(六)提交虚假证明文件或者采取其他欺诈手段隐瞒重要事实骗取办学许可证的;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(七)伪造、变造、买卖、出租、出借办学许可证的;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(八)恶意终止办学、抽逃资金或者挪用办学经费的。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(一)已受理设立申请，逾期不予答复的;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(二)批准不符合本法规定条件申请的;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(三)疏于管理，造成严重后果的;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(四)违反国家有关规定收取费用的;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(五)侵犯民办学校合法权益的;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(六)其他滥用职权、徇私舞弊的。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第十章 附则</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第六十五条 本法所称的民办学校包括依法举办的其他民办教育机构。</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本法所称的校长包括其他民办教育机构的主要行政负责人。</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lastRenderedPageBreak/>
        <w:t xml:space="preserve">　　第六十六条 境外的组织和个人在中国境内合作办学的办法，由国务院规定。</w:t>
      </w:r>
    </w:p>
    <w:p w:rsidR="007552FF" w:rsidRPr="008A27BF" w:rsidRDefault="007552FF" w:rsidP="007552FF">
      <w:pPr>
        <w:widowControl/>
        <w:shd w:val="clear" w:color="auto" w:fill="FFFFFF"/>
        <w:spacing w:before="75" w:after="75"/>
        <w:ind w:left="75" w:right="75"/>
        <w:jc w:val="left"/>
        <w:rPr>
          <w:rFonts w:ascii="仿宋" w:eastAsia="仿宋" w:hAnsi="仿宋" w:cs="宋体"/>
          <w:color w:val="000000"/>
          <w:kern w:val="0"/>
          <w:sz w:val="30"/>
          <w:szCs w:val="30"/>
        </w:rPr>
      </w:pPr>
      <w:r w:rsidRPr="008A27BF">
        <w:rPr>
          <w:rFonts w:ascii="仿宋" w:eastAsia="仿宋" w:hAnsi="仿宋" w:cs="宋体" w:hint="eastAsia"/>
          <w:color w:val="000000"/>
          <w:kern w:val="0"/>
          <w:sz w:val="30"/>
          <w:szCs w:val="30"/>
        </w:rPr>
        <w:t xml:space="preserve">　　第六十七条 本法自2003年9月1日起施行。1997年7月31日国务院颁布的《社会力量办学条例》同时废止。</w:t>
      </w:r>
    </w:p>
    <w:p w:rsidR="001E2CD5" w:rsidRPr="008A27BF" w:rsidRDefault="001E2CD5">
      <w:pPr>
        <w:rPr>
          <w:rFonts w:ascii="仿宋" w:eastAsia="仿宋" w:hAnsi="仿宋"/>
          <w:sz w:val="30"/>
          <w:szCs w:val="30"/>
        </w:rPr>
      </w:pPr>
    </w:p>
    <w:sectPr w:rsidR="001E2CD5" w:rsidRPr="008A27BF" w:rsidSect="001E2C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2FF"/>
    <w:rsid w:val="001E2CD5"/>
    <w:rsid w:val="007552FF"/>
    <w:rsid w:val="00866C79"/>
    <w:rsid w:val="00887F9A"/>
    <w:rsid w:val="008A27BF"/>
    <w:rsid w:val="00C84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D5"/>
    <w:pPr>
      <w:widowControl w:val="0"/>
      <w:jc w:val="both"/>
    </w:pPr>
  </w:style>
  <w:style w:type="paragraph" w:styleId="1">
    <w:name w:val="heading 1"/>
    <w:basedOn w:val="a"/>
    <w:link w:val="1Char"/>
    <w:uiPriority w:val="9"/>
    <w:qFormat/>
    <w:rsid w:val="007552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52FF"/>
    <w:rPr>
      <w:rFonts w:ascii="宋体" w:eastAsia="宋体" w:hAnsi="宋体" w:cs="宋体"/>
      <w:b/>
      <w:bCs/>
      <w:kern w:val="36"/>
      <w:sz w:val="48"/>
      <w:szCs w:val="48"/>
    </w:rPr>
  </w:style>
  <w:style w:type="character" w:styleId="a3">
    <w:name w:val="Hyperlink"/>
    <w:basedOn w:val="a0"/>
    <w:uiPriority w:val="99"/>
    <w:semiHidden/>
    <w:unhideWhenUsed/>
    <w:rsid w:val="007552FF"/>
    <w:rPr>
      <w:color w:val="0000FF"/>
      <w:u w:val="single"/>
    </w:rPr>
  </w:style>
  <w:style w:type="paragraph" w:styleId="a4">
    <w:name w:val="Normal (Web)"/>
    <w:basedOn w:val="a"/>
    <w:uiPriority w:val="99"/>
    <w:semiHidden/>
    <w:unhideWhenUsed/>
    <w:rsid w:val="007552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5056718">
      <w:bodyDiv w:val="1"/>
      <w:marLeft w:val="0"/>
      <w:marRight w:val="0"/>
      <w:marTop w:val="0"/>
      <w:marBottom w:val="0"/>
      <w:divBdr>
        <w:top w:val="none" w:sz="0" w:space="0" w:color="auto"/>
        <w:left w:val="none" w:sz="0" w:space="0" w:color="auto"/>
        <w:bottom w:val="none" w:sz="0" w:space="0" w:color="auto"/>
        <w:right w:val="none" w:sz="0" w:space="0" w:color="auto"/>
      </w:divBdr>
      <w:divsChild>
        <w:div w:id="560362223">
          <w:marLeft w:val="0"/>
          <w:marRight w:val="0"/>
          <w:marTop w:val="90"/>
          <w:marBottom w:val="0"/>
          <w:divBdr>
            <w:top w:val="dashed" w:sz="6" w:space="0" w:color="D3D3D3"/>
            <w:left w:val="none" w:sz="0" w:space="0" w:color="auto"/>
            <w:bottom w:val="none" w:sz="0" w:space="0" w:color="auto"/>
            <w:right w:val="none" w:sz="0" w:space="0" w:color="auto"/>
          </w:divBdr>
          <w:divsChild>
            <w:div w:id="534466297">
              <w:marLeft w:val="0"/>
              <w:marRight w:val="0"/>
              <w:marTop w:val="0"/>
              <w:marBottom w:val="0"/>
              <w:divBdr>
                <w:top w:val="none" w:sz="0" w:space="0" w:color="auto"/>
                <w:left w:val="none" w:sz="0" w:space="0" w:color="auto"/>
                <w:bottom w:val="none" w:sz="0" w:space="0" w:color="auto"/>
                <w:right w:val="none" w:sz="0" w:space="0" w:color="auto"/>
              </w:divBdr>
            </w:div>
            <w:div w:id="996835218">
              <w:marLeft w:val="0"/>
              <w:marRight w:val="0"/>
              <w:marTop w:val="0"/>
              <w:marBottom w:val="0"/>
              <w:divBdr>
                <w:top w:val="none" w:sz="0" w:space="0" w:color="auto"/>
                <w:left w:val="none" w:sz="0" w:space="0" w:color="auto"/>
                <w:bottom w:val="none" w:sz="0" w:space="0" w:color="auto"/>
                <w:right w:val="none" w:sz="0" w:space="0" w:color="auto"/>
              </w:divBdr>
            </w:div>
          </w:divsChild>
        </w:div>
        <w:div w:id="895704136">
          <w:marLeft w:val="0"/>
          <w:marRight w:val="0"/>
          <w:marTop w:val="0"/>
          <w:marBottom w:val="0"/>
          <w:divBdr>
            <w:top w:val="none" w:sz="0" w:space="0" w:color="auto"/>
            <w:left w:val="none" w:sz="0" w:space="0" w:color="auto"/>
            <w:bottom w:val="none" w:sz="0" w:space="0" w:color="auto"/>
            <w:right w:val="none" w:sz="0" w:space="0" w:color="auto"/>
          </w:divBdr>
          <w:divsChild>
            <w:div w:id="16001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ontentSize(12)" TargetMode="External"/><Relationship Id="rId5" Type="http://schemas.openxmlformats.org/officeDocument/2006/relationships/hyperlink" Target="javascript:ContentSize(15)" TargetMode="External"/><Relationship Id="rId4" Type="http://schemas.openxmlformats.org/officeDocument/2006/relationships/hyperlink" Target="javascript:ContentSize(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2020-06-04T02:39:00Z</dcterms:created>
  <dcterms:modified xsi:type="dcterms:W3CDTF">2020-06-08T02:07:00Z</dcterms:modified>
</cp:coreProperties>
</file>