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eastAsia="宋体" w:cs="宋体"/>
          <w:b/>
          <w:bCs w:val="0"/>
          <w:sz w:val="44"/>
          <w:szCs w:val="44"/>
        </w:rPr>
        <w:t>关于</w:t>
      </w:r>
      <w:r>
        <w:rPr>
          <w:rFonts w:hint="eastAsia" w:ascii="宋体" w:hAnsi="宋体" w:eastAsia="宋体" w:cs="宋体"/>
          <w:b/>
          <w:bCs w:val="0"/>
          <w:sz w:val="44"/>
          <w:szCs w:val="44"/>
          <w:lang w:eastAsia="zh-CN"/>
        </w:rPr>
        <w:t>下达</w:t>
      </w:r>
      <w:r>
        <w:rPr>
          <w:rFonts w:hint="eastAsia" w:ascii="宋体" w:hAnsi="宋体" w:eastAsia="宋体" w:cs="宋体"/>
          <w:b/>
          <w:bCs w:val="0"/>
          <w:sz w:val="44"/>
          <w:szCs w:val="44"/>
          <w:lang w:val="en-US" w:eastAsia="zh-CN"/>
        </w:rPr>
        <w:t>省级第二批财政衔接推进乡村振兴补助资金项目计划</w:t>
      </w:r>
      <w:r>
        <w:rPr>
          <w:rFonts w:hint="eastAsia" w:ascii="宋体" w:hAnsi="宋体" w:eastAsia="宋体" w:cs="宋体"/>
          <w:b/>
          <w:bCs w:val="0"/>
          <w:sz w:val="44"/>
          <w:szCs w:val="44"/>
        </w:rPr>
        <w:t>的</w:t>
      </w:r>
      <w:r>
        <w:rPr>
          <w:rFonts w:hint="eastAsia" w:ascii="宋体" w:hAnsi="宋体" w:eastAsia="宋体" w:cs="宋体"/>
          <w:b/>
          <w:bCs w:val="0"/>
          <w:sz w:val="44"/>
          <w:szCs w:val="44"/>
          <w:lang w:val="en-US" w:eastAsia="zh-CN"/>
        </w:rPr>
        <w:t>通知</w:t>
      </w:r>
    </w:p>
    <w:p>
      <w:pPr>
        <w:jc w:val="left"/>
        <w:rPr>
          <w:rFonts w:hint="eastAsia" w:ascii="仿宋" w:hAnsi="仿宋" w:eastAsia="仿宋"/>
          <w:sz w:val="32"/>
          <w:szCs w:val="32"/>
          <w:lang w:eastAsia="zh-CN"/>
        </w:rPr>
      </w:pPr>
    </w:p>
    <w:p>
      <w:pPr>
        <w:jc w:val="left"/>
        <w:rPr>
          <w:rFonts w:hint="eastAsia" w:ascii="仿宋" w:hAnsi="仿宋" w:eastAsia="仿宋"/>
          <w:sz w:val="32"/>
          <w:szCs w:val="32"/>
          <w:lang w:eastAsia="zh-CN"/>
        </w:rPr>
      </w:pPr>
      <w:r>
        <w:rPr>
          <w:rFonts w:hint="eastAsia" w:ascii="仿宋" w:hAnsi="仿宋" w:eastAsia="仿宋"/>
          <w:sz w:val="32"/>
          <w:szCs w:val="32"/>
          <w:lang w:eastAsia="zh-CN"/>
        </w:rPr>
        <w:t>相关乡镇人民政府、省驻村工作队：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根据</w:t>
      </w:r>
      <w:r>
        <w:rPr>
          <w:rFonts w:hint="eastAsia" w:ascii="仿宋" w:hAnsi="仿宋" w:eastAsia="仿宋" w:cs="仿宋"/>
          <w:b w:val="0"/>
          <w:bCs w:val="0"/>
          <w:sz w:val="32"/>
          <w:szCs w:val="32"/>
          <w:lang w:val="en-US" w:eastAsia="zh-CN"/>
        </w:rPr>
        <w:t>湖</w:t>
      </w:r>
      <w:r>
        <w:rPr>
          <w:rFonts w:hint="eastAsia" w:ascii="仿宋" w:hAnsi="仿宋" w:eastAsia="仿宋" w:cs="仿宋"/>
          <w:b w:val="0"/>
          <w:bCs w:val="0"/>
          <w:sz w:val="32"/>
          <w:szCs w:val="32"/>
          <w:lang w:eastAsia="zh-CN"/>
        </w:rPr>
        <w:t>南省</w:t>
      </w:r>
      <w:r>
        <w:rPr>
          <w:rFonts w:hint="eastAsia" w:ascii="仿宋" w:hAnsi="仿宋" w:eastAsia="仿宋" w:cs="仿宋"/>
          <w:b w:val="0"/>
          <w:bCs w:val="0"/>
          <w:sz w:val="32"/>
          <w:szCs w:val="32"/>
          <w:lang w:val="en-US" w:eastAsia="zh-CN"/>
        </w:rPr>
        <w:t>乡村振兴局《关于下达2021年度省级第二批财政衔接推进乡村振兴补助资金计划的通知》（湘振局发</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sz w:val="32"/>
          <w:szCs w:val="32"/>
          <w:lang w:val="en-US" w:eastAsia="zh-CN"/>
        </w:rPr>
        <w:t>11号）</w:t>
      </w:r>
      <w:r>
        <w:rPr>
          <w:rFonts w:hint="eastAsia" w:ascii="仿宋" w:hAnsi="仿宋" w:eastAsia="仿宋"/>
          <w:sz w:val="32"/>
          <w:szCs w:val="32"/>
          <w:lang w:val="en-US" w:eastAsia="zh-CN"/>
        </w:rPr>
        <w:t>要求，结合各乡镇、省工作队驻点村、省驻村工作队的申报需求及各项目村巩固拓展脱贫攻坚成果同乡村振兴有效衔接工作实际，经研究，现就我县 2021 年</w:t>
      </w:r>
      <w:r>
        <w:rPr>
          <w:rFonts w:hint="eastAsia" w:ascii="仿宋" w:hAnsi="仿宋" w:eastAsia="仿宋" w:cs="仿宋"/>
          <w:b w:val="0"/>
          <w:bCs w:val="0"/>
          <w:sz w:val="32"/>
          <w:szCs w:val="32"/>
          <w:lang w:val="en-US" w:eastAsia="zh-CN"/>
        </w:rPr>
        <w:t>省级第二批财政衔接推进乡村振兴补助资金</w:t>
      </w:r>
      <w:r>
        <w:rPr>
          <w:rFonts w:hint="eastAsia" w:ascii="仿宋" w:hAnsi="仿宋" w:eastAsia="仿宋"/>
          <w:sz w:val="32"/>
          <w:szCs w:val="32"/>
          <w:lang w:val="en-US" w:eastAsia="zh-CN"/>
        </w:rPr>
        <w:t>项目及有关事项通知如下：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一、此次批复的</w:t>
      </w:r>
      <w:r>
        <w:rPr>
          <w:rFonts w:hint="eastAsia" w:ascii="仿宋" w:hAnsi="仿宋" w:eastAsia="仿宋"/>
          <w:sz w:val="32"/>
          <w:szCs w:val="32"/>
          <w:lang w:val="en-US" w:eastAsia="zh-CN"/>
        </w:rPr>
        <w:t>省级</w:t>
      </w:r>
      <w:r>
        <w:rPr>
          <w:rFonts w:hint="eastAsia" w:ascii="仿宋" w:hAnsi="仿宋" w:eastAsia="仿宋" w:cs="仿宋"/>
          <w:b w:val="0"/>
          <w:bCs w:val="0"/>
          <w:sz w:val="32"/>
          <w:szCs w:val="32"/>
          <w:lang w:val="en-US" w:eastAsia="zh-CN"/>
        </w:rPr>
        <w:t>衔接推进乡村振兴补助资金</w:t>
      </w:r>
      <w:r>
        <w:rPr>
          <w:rFonts w:hint="eastAsia" w:ascii="仿宋" w:hAnsi="仿宋" w:eastAsia="仿宋"/>
          <w:sz w:val="32"/>
          <w:szCs w:val="32"/>
          <w:lang w:eastAsia="zh-CN"/>
        </w:rPr>
        <w:t>共</w:t>
      </w:r>
      <w:r>
        <w:rPr>
          <w:rFonts w:hint="eastAsia" w:ascii="仿宋" w:hAnsi="仿宋" w:eastAsia="仿宋"/>
          <w:sz w:val="32"/>
          <w:szCs w:val="32"/>
          <w:lang w:val="en-US" w:eastAsia="zh-CN"/>
        </w:rPr>
        <w:t>300万元。（具体见附件）。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二、全面推行公开公示制度。推进政务公开，各乡镇将资金政策文件、管理制度、资金分配结果等信息及时向社会公开。实行</w:t>
      </w:r>
      <w:r>
        <w:rPr>
          <w:rFonts w:hint="eastAsia" w:ascii="仿宋" w:hAnsi="仿宋" w:eastAsia="仿宋" w:cs="仿宋"/>
          <w:b w:val="0"/>
          <w:bCs w:val="0"/>
          <w:sz w:val="32"/>
          <w:szCs w:val="32"/>
          <w:lang w:val="en-US" w:eastAsia="zh-CN"/>
        </w:rPr>
        <w:t>衔接推进乡村振兴补助资金</w:t>
      </w:r>
      <w:r>
        <w:rPr>
          <w:rFonts w:hint="eastAsia" w:ascii="仿宋_GB2312" w:eastAsia="仿宋_GB2312"/>
          <w:sz w:val="32"/>
          <w:szCs w:val="32"/>
          <w:lang w:val="en-US" w:eastAsia="zh-CN"/>
        </w:rPr>
        <w:t>项目行政村公示制度，项目实施主体在</w:t>
      </w:r>
      <w:r>
        <w:rPr>
          <w:rFonts w:hint="eastAsia" w:ascii="仿宋" w:hAnsi="仿宋" w:eastAsia="仿宋" w:cs="仿宋"/>
          <w:b w:val="0"/>
          <w:bCs w:val="0"/>
          <w:sz w:val="32"/>
          <w:szCs w:val="32"/>
          <w:lang w:val="en-US" w:eastAsia="zh-CN"/>
        </w:rPr>
        <w:t>衔接推进乡村振兴补助资金</w:t>
      </w:r>
      <w:r>
        <w:rPr>
          <w:rFonts w:hint="eastAsia" w:ascii="仿宋_GB2312" w:eastAsia="仿宋_GB2312"/>
          <w:sz w:val="32"/>
          <w:szCs w:val="32"/>
          <w:lang w:val="en-US" w:eastAsia="zh-CN"/>
        </w:rPr>
        <w:t>项目所在村的政务公开栏或村民主要活动场所进行公告、公示，时间不少于10个工作日。</w:t>
      </w:r>
      <w:r>
        <w:rPr>
          <w:rFonts w:hint="eastAsia" w:ascii="仿宋" w:hAnsi="仿宋" w:eastAsia="仿宋" w:cs="仿宋"/>
          <w:b w:val="0"/>
          <w:bCs w:val="0"/>
          <w:sz w:val="32"/>
          <w:szCs w:val="32"/>
          <w:lang w:val="en-US" w:eastAsia="zh-CN"/>
        </w:rPr>
        <w:t>衔接推进乡村振兴补助资金</w:t>
      </w:r>
      <w:r>
        <w:rPr>
          <w:rFonts w:hint="eastAsia" w:ascii="仿宋_GB2312" w:eastAsia="仿宋_GB2312"/>
          <w:sz w:val="32"/>
          <w:szCs w:val="32"/>
          <w:lang w:val="en-US" w:eastAsia="zh-CN"/>
        </w:rPr>
        <w:t>项目的公告、公示内容应包括投资规模、资金来源、资金用途、受益对象、实施单位（个人）、补助标准、审批程序、政府采购、招投标、实施期限及项目完成情况等，同时公布项目监督单位及监督电话、通讯地址或者电子邮箱，并由公示主体保存相关影像资料备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三、请各乡镇严格按照中央、省、市、县</w:t>
      </w:r>
      <w:r>
        <w:rPr>
          <w:rFonts w:hint="eastAsia" w:ascii="仿宋" w:hAnsi="仿宋" w:eastAsia="仿宋" w:cs="仿宋"/>
          <w:b w:val="0"/>
          <w:bCs w:val="0"/>
          <w:sz w:val="32"/>
          <w:szCs w:val="32"/>
          <w:lang w:val="en-US" w:eastAsia="zh-CN"/>
        </w:rPr>
        <w:t>衔接推进乡村振兴补助资金</w:t>
      </w:r>
      <w:r>
        <w:rPr>
          <w:rFonts w:hint="eastAsia" w:ascii="仿宋" w:hAnsi="仿宋" w:eastAsia="仿宋"/>
          <w:sz w:val="32"/>
          <w:szCs w:val="32"/>
          <w:lang w:val="en-US" w:eastAsia="zh-CN"/>
        </w:rPr>
        <w:t>项目管理的有关规定，认真组织项目的实施、验收、报账，规范资金的管理及使用（项目资金30万元以上的施工前需进行财政评审，50万元以上的项目完工后需进行审计结算），确保专款专用，抓紧项目施工进度，在2021年12月31日前实施完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四、请各乡镇在收到该文件5个工作日内，将项目文件转发至相关村。</w:t>
      </w:r>
    </w:p>
    <w:p>
      <w:pPr>
        <w:numPr>
          <w:ilvl w:val="0"/>
          <w:numId w:val="0"/>
        </w:num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附件：《 20201年省级第二批</w:t>
      </w:r>
      <w:r>
        <w:rPr>
          <w:rFonts w:hint="eastAsia" w:ascii="仿宋" w:hAnsi="仿宋" w:eastAsia="仿宋" w:cs="仿宋"/>
          <w:b w:val="0"/>
          <w:bCs w:val="0"/>
          <w:sz w:val="32"/>
          <w:szCs w:val="32"/>
          <w:lang w:val="en-US" w:eastAsia="zh-CN"/>
        </w:rPr>
        <w:t>衔接推进乡村振兴补助资金</w:t>
      </w:r>
      <w:r>
        <w:rPr>
          <w:rFonts w:hint="eastAsia" w:ascii="仿宋" w:hAnsi="仿宋" w:eastAsia="仿宋"/>
          <w:sz w:val="32"/>
          <w:szCs w:val="32"/>
          <w:lang w:val="en-US" w:eastAsia="zh-CN"/>
        </w:rPr>
        <w:t>项目计划表》</w:t>
      </w:r>
    </w:p>
    <w:p>
      <w:pPr>
        <w:rPr>
          <w:rFonts w:hint="eastAsia" w:ascii="仿宋" w:hAnsi="仿宋" w:eastAsia="仿宋"/>
          <w:sz w:val="32"/>
          <w:szCs w:val="32"/>
        </w:rPr>
      </w:pPr>
    </w:p>
    <w:p>
      <w:pPr>
        <w:ind w:firstLine="640" w:firstLineChars="20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ind w:firstLine="640" w:firstLineChars="200"/>
        <w:jc w:val="center"/>
        <w:rPr>
          <w:rFonts w:hint="eastAsia" w:ascii="仿宋" w:hAnsi="仿宋" w:eastAsia="仿宋"/>
          <w:sz w:val="32"/>
          <w:szCs w:val="32"/>
          <w:lang w:val="en-US" w:eastAsia="zh-CN"/>
        </w:rPr>
      </w:pPr>
    </w:p>
    <w:p>
      <w:pPr>
        <w:ind w:firstLine="640" w:firstLineChars="200"/>
        <w:jc w:val="center"/>
        <w:rPr>
          <w:rFonts w:hint="eastAsia" w:ascii="仿宋" w:hAnsi="仿宋" w:eastAsia="仿宋"/>
          <w:sz w:val="32"/>
          <w:szCs w:val="32"/>
          <w:lang w:val="en-US" w:eastAsia="zh-CN"/>
        </w:rPr>
      </w:pPr>
      <w:r>
        <w:rPr>
          <w:rFonts w:hint="eastAsia" w:ascii="仿宋" w:hAnsi="仿宋" w:eastAsia="仿宋"/>
          <w:sz w:val="32"/>
          <w:szCs w:val="32"/>
        </w:rPr>
        <w:t>新晃侗族自治县</w:t>
      </w:r>
      <w:r>
        <w:rPr>
          <w:rFonts w:hint="eastAsia" w:ascii="仿宋" w:hAnsi="仿宋" w:eastAsia="仿宋"/>
          <w:sz w:val="32"/>
          <w:szCs w:val="32"/>
          <w:lang w:eastAsia="zh-CN"/>
        </w:rPr>
        <w:t>委实施乡村振兴战略</w:t>
      </w:r>
      <w:r>
        <w:rPr>
          <w:rFonts w:hint="eastAsia" w:ascii="仿宋" w:hAnsi="仿宋" w:eastAsia="仿宋"/>
          <w:sz w:val="32"/>
          <w:szCs w:val="32"/>
        </w:rPr>
        <w:t>领导小组</w:t>
      </w:r>
      <w:r>
        <w:rPr>
          <w:rFonts w:hint="eastAsia" w:ascii="仿宋" w:hAnsi="仿宋" w:eastAsia="仿宋"/>
          <w:sz w:val="32"/>
          <w:szCs w:val="32"/>
          <w:lang w:eastAsia="zh-CN"/>
        </w:rPr>
        <w:t>办公室</w:t>
      </w:r>
    </w:p>
    <w:p>
      <w:pPr>
        <w:ind w:firstLine="3200" w:firstLineChars="10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日</w:t>
      </w:r>
    </w:p>
    <w:p/>
    <w:p/>
    <w:p/>
    <w:p/>
    <w:p/>
    <w:p/>
    <w:p/>
    <w:p/>
    <w:p/>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single"/>
          <w:lang w:val="en-US" w:eastAsia="zh-CN" w:bidi="ar"/>
        </w:rPr>
        <w:sectPr>
          <w:pgSz w:w="11906" w:h="16838"/>
          <w:pgMar w:top="1440" w:right="1800" w:bottom="1440" w:left="1800" w:header="851" w:footer="992" w:gutter="0"/>
          <w:cols w:space="425" w:num="1"/>
          <w:docGrid w:type="lines" w:linePitch="312" w:charSpace="0"/>
        </w:sectPr>
      </w:pPr>
    </w:p>
    <w:tbl>
      <w:tblPr>
        <w:tblStyle w:val="2"/>
        <w:tblW w:w="15396" w:type="dxa"/>
        <w:tblInd w:w="-529" w:type="dxa"/>
        <w:shd w:val="clear" w:color="auto" w:fill="auto"/>
        <w:tblLayout w:type="fixed"/>
        <w:tblCellMar>
          <w:top w:w="0" w:type="dxa"/>
          <w:left w:w="108" w:type="dxa"/>
          <w:bottom w:w="0" w:type="dxa"/>
          <w:right w:w="108" w:type="dxa"/>
        </w:tblCellMar>
      </w:tblPr>
      <w:tblGrid>
        <w:gridCol w:w="887"/>
        <w:gridCol w:w="995"/>
        <w:gridCol w:w="1432"/>
        <w:gridCol w:w="1309"/>
        <w:gridCol w:w="4037"/>
        <w:gridCol w:w="818"/>
        <w:gridCol w:w="886"/>
        <w:gridCol w:w="818"/>
        <w:gridCol w:w="873"/>
        <w:gridCol w:w="805"/>
        <w:gridCol w:w="913"/>
        <w:gridCol w:w="941"/>
        <w:gridCol w:w="682"/>
      </w:tblGrid>
      <w:tr>
        <w:tblPrEx>
          <w:shd w:val="clear" w:color="auto" w:fill="auto"/>
          <w:tblCellMar>
            <w:top w:w="0" w:type="dxa"/>
            <w:left w:w="108" w:type="dxa"/>
            <w:bottom w:w="0" w:type="dxa"/>
            <w:right w:w="108" w:type="dxa"/>
          </w:tblCellMar>
        </w:tblPrEx>
        <w:trPr>
          <w:trHeight w:val="510" w:hRule="atLeast"/>
        </w:trPr>
        <w:tc>
          <w:tcPr>
            <w:tcW w:w="15396"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single"/>
                <w:lang w:val="en-US" w:eastAsia="zh-CN"/>
              </w:rPr>
            </w:pPr>
            <w:r>
              <w:rPr>
                <w:rFonts w:hint="eastAsia" w:ascii="宋体" w:hAnsi="宋体" w:eastAsia="宋体" w:cs="宋体"/>
                <w:b/>
                <w:bCs/>
                <w:i w:val="0"/>
                <w:iCs w:val="0"/>
                <w:color w:val="000000"/>
                <w:kern w:val="0"/>
                <w:sz w:val="40"/>
                <w:szCs w:val="40"/>
                <w:u w:val="none"/>
                <w:lang w:val="en-US" w:eastAsia="zh-CN" w:bidi="ar"/>
              </w:rPr>
              <w:t xml:space="preserve">      2021年省级财政衔接推进乡村振兴补助资金项目计划表</w:t>
            </w:r>
          </w:p>
        </w:tc>
      </w:tr>
      <w:tr>
        <w:tblPrEx>
          <w:shd w:val="clear" w:color="auto" w:fill="auto"/>
          <w:tblCellMar>
            <w:top w:w="0" w:type="dxa"/>
            <w:left w:w="108" w:type="dxa"/>
            <w:bottom w:w="0" w:type="dxa"/>
            <w:right w:w="108" w:type="dxa"/>
          </w:tblCellMar>
        </w:tblPrEx>
        <w:trPr>
          <w:trHeight w:val="660" w:hRule="atLeast"/>
        </w:trPr>
        <w:tc>
          <w:tcPr>
            <w:tcW w:w="15396" w:type="dxa"/>
            <w:gridSpan w:val="1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single"/>
              </w:rPr>
            </w:pPr>
          </w:p>
        </w:tc>
      </w:tr>
      <w:tr>
        <w:tblPrEx>
          <w:shd w:val="clear" w:color="auto" w:fill="auto"/>
          <w:tblCellMar>
            <w:top w:w="0" w:type="dxa"/>
            <w:left w:w="108" w:type="dxa"/>
            <w:bottom w:w="0" w:type="dxa"/>
            <w:right w:w="108" w:type="dxa"/>
          </w:tblCellMar>
        </w:tblPrEx>
        <w:trPr>
          <w:trHeight w:val="27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乡镇名称</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项目村名称</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项目村类别      （省、市、县工作队）</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项目名称（基础设施、产业发展、村集体经济）</w:t>
            </w:r>
          </w:p>
        </w:tc>
        <w:tc>
          <w:tcPr>
            <w:tcW w:w="4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项目建设内容及规模</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项目投入(万元)</w:t>
            </w:r>
          </w:p>
        </w:tc>
        <w:tc>
          <w:tcPr>
            <w:tcW w:w="2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项目预期效益</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27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财政资金</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其它资金</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农民自筹</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受益户数</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(户)</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受益人数</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(人)</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24"/>
                <w:szCs w:val="24"/>
                <w:u w:val="none"/>
                <w:lang w:val="en-US" w:eastAsia="zh-CN" w:bidi="ar"/>
              </w:rPr>
              <w:t>农民年增收(万元)</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6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波洲镇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农业种养产业基地项目：发展养殖业（家禽约2000只），发展种植业（蔬菜种植约20亩，其中大棚种植约4亩）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941"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波洲镇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柑橘品种改良项目：芭蕉冲组与岩板田组区域约为200亩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波洲镇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休闲旅游开发项目：桂花岛区域合资购买50座游船，开展水上游船项目；配套环水步道等配套基础设施项目；民居改造农家乐项目，用于休闲餐饮配套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bookmarkStart w:id="0" w:name="_GoBack"/>
            <w:bookmarkEnd w:id="0"/>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波洲镇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村居亮化工程项目，计划安装太阳能路灯100盏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波洲镇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机耕道建设项目：江口组、新路冲组机耕道建设约2公里</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晃州镇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向家地村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景区游步道建设2600米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晃州镇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向家地村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基础设施</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人居环境整治（厕所改造43户）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43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9.28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9.05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24.67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43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126</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晃州镇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向家地村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基础设施</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4个饮水点升级改造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274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1028</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晃州镇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向家地村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公益岗</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开发公益岗1个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0.72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0.72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禾滩镇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闪溪村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种植紫玉淮山100亩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禾滩镇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闪溪村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安装路灯165盏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禾滩镇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闪溪村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烂泥组、禾岑组新建水渠500米；</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马宗组道路硬化300米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禾滩镇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闪溪村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省工作队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村碑路牌、宣传牌、村部院坝维修硬化及全村道路、水渠、人饮小型维修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A66A5"/>
    <w:rsid w:val="1D03732B"/>
    <w:rsid w:val="210D081F"/>
    <w:rsid w:val="23DA66A5"/>
    <w:rsid w:val="243D0115"/>
    <w:rsid w:val="262A7155"/>
    <w:rsid w:val="2996459B"/>
    <w:rsid w:val="2D124480"/>
    <w:rsid w:val="3EF45EBF"/>
    <w:rsid w:val="3F944400"/>
    <w:rsid w:val="445D434C"/>
    <w:rsid w:val="5CF76F49"/>
    <w:rsid w:val="764D6CD6"/>
    <w:rsid w:val="7DF9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2021-09-07T00:52:00Z</dcterms:created>
  <dc:creator>三石</dc:creator>
  <cp:lastModifiedBy>三石</cp:lastModifiedBy>
  <cp:lastPrinted>2021-11-04T07:59:00Z</cp:lastPrinted>
  <dcterms:modified xsi:type="dcterms:W3CDTF">2021-11-04T08:54:06Z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5B89017F4D8A490EAAE3DC3201BAF3E8</vt:lpwstr>
  </property>
</Properties>
</file>