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1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>县退役军人事务局服务中心站所建设经费</w:t>
      </w:r>
      <w:r>
        <w:rPr>
          <w:rFonts w:hint="eastAsia" w:hAnsi="方正粗宋简体" w:eastAsia="方正粗宋简体"/>
          <w:w w:val="85"/>
          <w:sz w:val="44"/>
          <w:szCs w:val="44"/>
        </w:rPr>
        <w:t>项目</w:t>
      </w:r>
      <w:r>
        <w:rPr>
          <w:rFonts w:hAnsi="方正粗宋简体" w:eastAsia="方正粗宋简体"/>
          <w:w w:val="85"/>
          <w:sz w:val="44"/>
          <w:szCs w:val="44"/>
        </w:rPr>
        <w:t>支出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为夯实退役军人服务保障工作基础，全面提升服务保障工作。完成县、乡、村三级退役军人服务站（所）建设工作。年初预算70万元，根据实际建设情况据实支出共计39.42万元，基本完成相关建设工作。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项目绩效目标。包括总体目标和阶段性目标。</w:t>
      </w:r>
    </w:p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</w:rPr>
        <w:t>阶段性目标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eastAsia="仿宋_GB2312"/>
          <w:sz w:val="32"/>
          <w:szCs w:val="32"/>
          <w:lang w:val="en-US" w:eastAsia="zh-CN"/>
        </w:rPr>
        <w:t>摸清乡、村退役军人服务站相关资料情况。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总体目标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eastAsia="仿宋_GB2312"/>
          <w:sz w:val="32"/>
          <w:szCs w:val="32"/>
          <w:lang w:val="en-US" w:eastAsia="zh-CN"/>
        </w:rPr>
        <w:t>完成县、乡、村三级退役军人服务站（所）建设工作。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（3）促使项目承担科室及项目分管领导，对绩效评价中发现的问题，认真整改，及时调整和完善单位的工作计划和绩效目标，提高管理水平，同时为项目后续资金投入、分配和管理提供决策依据。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/>
        <w:rPr>
          <w:rFonts w:hint="eastAsia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（4）2021年度服务中心站所建设经费项目1个，涉及资金39.42万元，主要范围是新晃县、乡、村三级退役军人服务站（所）。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/>
        <w:rPr>
          <w:rFonts w:hint="eastAsia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（4）公开透明。绩效评价结果应依法依规公开，并自觉接受社会监督。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绩效评价工作过程。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1.成立绩效评价领导小组；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2.组织相关人员进行培训；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3.收集相关资料；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4.分析资料、汇总评价数据；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5.填写项目支出绩效单位自评表，撰写绩效自评报告。</w:t>
      </w:r>
    </w:p>
    <w:p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综合评价情况及评价结论（附相关评分表）</w:t>
      </w:r>
    </w:p>
    <w:p>
      <w:pPr>
        <w:spacing w:line="600" w:lineRule="exact"/>
        <w:ind w:firstLine="640" w:firstLineChars="200"/>
        <w:jc w:val="both"/>
        <w:rPr>
          <w:rFonts w:hint="eastAsia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sz w:val="32"/>
          <w:szCs w:val="32"/>
          <w:lang w:val="en-US" w:eastAsia="zh-CN" w:bidi="ar-SA"/>
        </w:rPr>
        <w:t>根据自评表自评分数为84分，评价结果为良好。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服务中心站所建设经费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县退役军人事务局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吴丹丽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13789292898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70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39.42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56.31%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84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b/>
          <w:bCs/>
          <w:sz w:val="32"/>
          <w:szCs w:val="32"/>
        </w:rPr>
      </w:pP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（一）预算执行情况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 2021年度服务中心站所建设经费项目</w:t>
      </w:r>
      <w:r>
        <w:rPr>
          <w:rFonts w:hint="eastAsia" w:eastAsia="仿宋_GB2312"/>
          <w:sz w:val="32"/>
          <w:szCs w:val="32"/>
          <w:lang w:eastAsia="zh-CN"/>
        </w:rPr>
        <w:t>预算收入</w:t>
      </w:r>
      <w:r>
        <w:rPr>
          <w:rFonts w:hint="eastAsia" w:eastAsia="仿宋_GB2312"/>
          <w:sz w:val="32"/>
          <w:szCs w:val="32"/>
          <w:lang w:val="en-US" w:eastAsia="zh-CN"/>
        </w:rPr>
        <w:t>70万元，支出决算数为39.42万元，执行率为56.31%，执行率较低的原因在于据实结算，在具体实施过程中尽量节约资金，避免浪费。</w:t>
      </w:r>
    </w:p>
    <w:p>
      <w:pPr>
        <w:numPr>
          <w:ilvl w:val="0"/>
          <w:numId w:val="3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项目产出情况。</w:t>
      </w:r>
    </w:p>
    <w:p>
      <w:pPr>
        <w:spacing w:line="560" w:lineRule="exact"/>
        <w:ind w:firstLine="640" w:firstLineChars="200"/>
        <w:jc w:val="left"/>
        <w:rPr>
          <w:rFonts w:hint="eastAsia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eastAsia="仿宋_GB2312"/>
          <w:sz w:val="32"/>
          <w:szCs w:val="32"/>
          <w:lang w:val="en-US" w:eastAsia="zh-CN"/>
        </w:rPr>
        <w:t>从综合评价得分情况看，此项目综合评价满分为100分，实际得分84分，主要原因是由于财政资金紧张，此项目资金据实结算，资金尽量满足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县、乡、村三级退役军人服务站（所）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基本建设。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  <w:lang w:eastAsia="zh-CN"/>
        </w:rPr>
        <w:t>三</w:t>
      </w:r>
      <w:r>
        <w:rPr>
          <w:rFonts w:hint="eastAsia" w:eastAsia="仿宋_GB2312"/>
          <w:sz w:val="32"/>
          <w:szCs w:val="32"/>
        </w:rPr>
        <w:t>）项目效益情况。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县、乡、村三级退役军人服务站（所）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建设是为满足退役军人服务保障体系的一个重要环节，是</w:t>
      </w:r>
      <w:r>
        <w:rPr>
          <w:rFonts w:hint="eastAsia" w:eastAsia="仿宋_GB2312"/>
          <w:sz w:val="32"/>
          <w:szCs w:val="32"/>
          <w:lang w:val="en-US" w:eastAsia="zh-CN"/>
        </w:rPr>
        <w:t>夯实退役军人服务保障工作的基础，是全面提升服务保障工作的重要举措，更是在营造让军人成为全社会尊崇的职业这一浓厚氛围方面，取得了良好的社会效益。</w:t>
      </w:r>
    </w:p>
    <w:p>
      <w:pPr>
        <w:numPr>
          <w:ilvl w:val="0"/>
          <w:numId w:val="2"/>
        </w:numPr>
        <w:spacing w:line="560" w:lineRule="exact"/>
        <w:ind w:left="1" w:leftChars="0"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-SA"/>
        </w:rPr>
      </w:pP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目前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县、乡、村三级退役军人服务站（所）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建设工作已经基本完成，此项目后续仍需人力财力支持，故需要财政的</w:t>
      </w:r>
      <w:bookmarkStart w:id="0" w:name="_GoBack"/>
      <w:bookmarkEnd w:id="0"/>
      <w:r>
        <w:rPr>
          <w:rFonts w:hint="eastAsia" w:eastAsia="仿宋_GB2312" w:cs="Times New Roman"/>
          <w:sz w:val="32"/>
          <w:szCs w:val="32"/>
          <w:lang w:val="en-US" w:eastAsia="zh-CN" w:bidi="ar-SA"/>
        </w:rPr>
        <w:t>长期支持。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280" w:firstLineChars="100"/>
        <w:jc w:val="left"/>
        <w:rPr>
          <w:rFonts w:hint="eastAsia" w:ascii="Times New Roman" w:hAnsi="Times New Roman" w:eastAsia="仿宋_GB2312" w:cs="Times New Roman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 w:bidi="ar-SA"/>
        </w:rPr>
        <w:t>无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20" w:lineRule="exact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仿宋_GB2312" w:cs="Times New Roman"/>
          <w:sz w:val="28"/>
          <w:szCs w:val="28"/>
        </w:rPr>
        <w:t> 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无</w:t>
      </w:r>
    </w:p>
    <w:p>
      <w:pPr>
        <w:ind w:left="7840" w:hanging="7840" w:hangingChars="28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                                  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 xml:space="preserve">项目单位（签）                        </w:t>
      </w:r>
    </w:p>
    <w:p>
      <w:pPr>
        <w:ind w:firstLine="5600" w:firstLineChars="2000"/>
      </w:pPr>
      <w:r>
        <w:rPr>
          <w:rFonts w:eastAsia="仿宋_GB2312"/>
          <w:sz w:val="28"/>
          <w:szCs w:val="28"/>
        </w:rPr>
        <w:t>年 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93AE5"/>
    <w:multiLevelType w:val="singleLevel"/>
    <w:tmpl w:val="9FE93AE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B598C8F"/>
    <w:multiLevelType w:val="singleLevel"/>
    <w:tmpl w:val="FB598C8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09F76AA"/>
    <w:multiLevelType w:val="singleLevel"/>
    <w:tmpl w:val="009F76A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mYzE5ZmJkMWM0MjI5NGExMzcxNzg0NGIzYmE1MWUifQ=="/>
  </w:docVars>
  <w:rsids>
    <w:rsidRoot w:val="023F0585"/>
    <w:rsid w:val="023F0585"/>
    <w:rsid w:val="02914515"/>
    <w:rsid w:val="10DA2784"/>
    <w:rsid w:val="2821095A"/>
    <w:rsid w:val="4F316667"/>
    <w:rsid w:val="62FE41D5"/>
    <w:rsid w:val="6EEA6FE5"/>
    <w:rsid w:val="78A2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1843</Words>
  <Characters>1940</Characters>
  <Lines>0</Lines>
  <Paragraphs>0</Paragraphs>
  <TotalTime>10</TotalTime>
  <ScaleCrop>false</ScaleCrop>
  <LinksUpToDate>false</LinksUpToDate>
  <CharactersWithSpaces>2030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2022-05-23T01:57:00Z</dcterms:created>
  <dc:creator>Administrator</dc:creator>
  <cp:lastModifiedBy>Administrator</cp:lastModifiedBy>
  <dcterms:modified xsi:type="dcterms:W3CDTF">2022-05-23T07:28:35Z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DD797A2656CA492D9205CD2A36F6C706</vt:lpwstr>
  </property>
</Properties>
</file>