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黑体" w:cs="黑体"/>
          <w:b/>
          <w:bCs/>
          <w:color w:val="000000"/>
          <w:kern w:val="0"/>
          <w:sz w:val="44"/>
          <w:szCs w:val="44"/>
          <w:lang w:val="en-US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  <w:t>晃退役军人党组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〔2025〕 2 号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黑体" w:cs="黑体"/>
          <w:b/>
          <w:bCs/>
          <w:color w:val="000000"/>
          <w:kern w:val="0"/>
          <w:sz w:val="44"/>
          <w:szCs w:val="44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黑体" w:cs="黑体"/>
          <w:b/>
          <w:bCs/>
          <w:color w:val="000000"/>
          <w:kern w:val="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000000"/>
          <w:kern w:val="2"/>
          <w:sz w:val="44"/>
          <w:szCs w:val="44"/>
          <w:lang w:val="en-US" w:eastAsia="zh-CN" w:bidi="ar"/>
        </w:rPr>
        <w:t>关于调整局机关部分股室和下属机构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黑体" w:cs="黑体"/>
          <w:b/>
          <w:bCs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000000"/>
          <w:kern w:val="2"/>
          <w:sz w:val="44"/>
          <w:szCs w:val="44"/>
          <w:lang w:val="en-US" w:eastAsia="zh-CN" w:bidi="ar"/>
        </w:rPr>
        <w:t>干部职工职责分工的通知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Times New Roman" w:hAnsi="Times New Roman" w:eastAsia="宋体" w:cs="宋体"/>
          <w:b/>
          <w:bCs/>
          <w:color w:val="00000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局机关各股室、各下属机构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根据工作需要，按照相关规定，经局党组研究决定，现将局机关部分股室和下属机构干部职工职责分工调整通知如下：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办公室文秘工作专干：李元惠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负责协助办公室主任主抓办公室日常工作；具体负责起草重要文稿和综合材料，机关后勤保障，以及政务公开、机要保密、信息宣传、公务接待、绩效评估、民族团结进步、安全生产、节能减排、舆情网评、文明创建、争资争项、机关食堂管理等工作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思想政治和权益维护（政策法规）工作专干：吴  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负责退役军人思想政治建设、权益维护、信访办理和帮扶援助，及机关平安创建（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信访、普法、禁毒、扫黑除恶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）、行政执法和领导交办事项；指导烈士陵园管理所开展好烈士褒扬纪念工作。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移交安置和就业创业（军休管理）工作专干：杨名煊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负责拟订军队转业干部、符合条件的退役士兵年度安置计划并组织实施，年度退役军人档案审核移交、组织关系转接，组织开展就业创业促进和教育培训，企业退休军转干部、自主择业军转干部、军队退休干部管理等工作及领导交办事项；驻点服务大厅协助服务中心开展相关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拥军优抚工作人员：蒲虹伊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负责协助抓好优待、抚恤、双拥、行政审批、国防动员工作，协调落实退役军人医疗保障，协调指导随军随调家属就业创业等工作和领导交办事项。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烈士陵园管理所所长：杨舒景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负责做好全县烈士褒扬纪念、烈士纪念设施管理维护、英烈资源挖掘整理和使用；烈士评定和烈属、三属优待抚恤、帮扶救助；机关项目建设规划、申报和具体实施等工作和领导交办事项。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烈士陵园管理所专干：蒲治陵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负责协助所长抓好龙溪烈士陵园日常管理维护工作。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退役军人服务中心主任、驻村工作队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  <w:t>队长：秦昌奇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负责驻村开展乡村振兴工作。驻村期间，退役军人服务中心工作由移交安置和就业创业（军休管理）工作专干代管。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22" w:firstLineChars="200"/>
        <w:jc w:val="both"/>
        <w:textAlignment w:val="auto"/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0556E"/>
    <w:rsid w:val="033D1F23"/>
    <w:rsid w:val="15AC1784"/>
    <w:rsid w:val="16244EE0"/>
    <w:rsid w:val="3DBF128C"/>
    <w:rsid w:val="5B61427B"/>
    <w:rsid w:val="71E0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772</Characters>
  <Lines>0</Lines>
  <Paragraphs>0</Paragraphs>
  <TotalTime>5</TotalTime>
  <ScaleCrop>false</ScaleCrop>
  <LinksUpToDate>false</LinksUpToDate>
  <CharactersWithSpaces>777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2025-04-02T02:48:00Z</dcterms:created>
  <dc:creator>Mr. 0</dc:creator>
  <cp:lastModifiedBy>于归</cp:lastModifiedBy>
  <dcterms:modified xsi:type="dcterms:W3CDTF">2025-04-21T09:15:32Z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DC1DB306A9F643BC9AD7886349B5EFCA_11</vt:lpwstr>
  </property>
  <property fmtid="{D5CDD505-2E9C-101B-9397-08002B2CF9AE}" pid="4" name="KSOTemplateDocerSaveRecord">
    <vt:lpwstr>eyJoZGlkIjoiYmEzYjI5OWMwNDFlOTk3MjczNzJlNjgwZTFiODhlN2EiLCJ1c2VySWQiOiI0MjUzNTU3OTAifQ==</vt:lpwstr>
  </property>
</Properties>
</file>