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中寨镇人民政府其他人员经费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（二）为进一步健全完善基层组织</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精退人员、享受独生子女、遗属政策人员</w:t>
      </w:r>
      <w:r>
        <w:rPr>
          <w:rFonts w:hint="default" w:ascii="仿宋" w:hAnsi="仿宋" w:eastAsia="仿宋" w:cs="仿宋"/>
          <w:sz w:val="32"/>
          <w:szCs w:val="32"/>
          <w:lang w:val="en-US" w:eastAsia="zh-CN"/>
        </w:rPr>
        <w:t>后顾之忧，充分促进了基层组织的和谐稳定，切实加强了</w:t>
      </w:r>
      <w:r>
        <w:rPr>
          <w:rFonts w:hint="eastAsia" w:ascii="仿宋" w:hAnsi="仿宋" w:eastAsia="仿宋" w:cs="仿宋"/>
          <w:sz w:val="32"/>
          <w:szCs w:val="32"/>
          <w:lang w:val="en-US" w:eastAsia="zh-CN"/>
        </w:rPr>
        <w:t>乡镇</w:t>
      </w:r>
      <w:r>
        <w:rPr>
          <w:rFonts w:hint="default" w:ascii="仿宋" w:hAnsi="仿宋" w:eastAsia="仿宋" w:cs="仿宋"/>
          <w:sz w:val="32"/>
          <w:szCs w:val="32"/>
          <w:lang w:val="en-US" w:eastAsia="zh-CN"/>
        </w:rPr>
        <w:t>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精退人员、享受独生子女、遗属政策人员的</w:t>
      </w:r>
      <w:r>
        <w:rPr>
          <w:rFonts w:hint="default" w:ascii="仿宋" w:hAnsi="仿宋" w:eastAsia="仿宋" w:cs="仿宋"/>
          <w:sz w:val="32"/>
          <w:szCs w:val="32"/>
          <w:lang w:val="en-US" w:eastAsia="zh-CN"/>
        </w:rPr>
        <w:t>保障机制，解决了干部后顾之忧</w:t>
      </w:r>
      <w:r>
        <w:rPr>
          <w:rFonts w:hint="eastAsia" w:ascii="仿宋" w:hAnsi="仿宋" w:eastAsia="仿宋" w:cs="仿宋"/>
          <w:sz w:val="32"/>
          <w:szCs w:val="32"/>
          <w:lang w:val="en-US" w:eastAsia="zh-CN"/>
        </w:rPr>
        <w:t>，保障基层组织正常运转。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2、阶段性目标：保障本年精退人员、享受独生子女、遗属政策人员补助，稳固镇政府正常运转，提高中寨镇精退人员、享受独生子女、遗属政策人员生活水平。</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其他人员经费使用情况和效果，具体为资金拨付、项目的开展、精退人员、享受独生子女、遗属政策人员发放等目标是否完成。绩效评价范围为资金的使用是否规范，精退人员、享受独生子女、遗属政策人员生活补助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其他人员经费年初预算安排3.5万元，预算调整数3.38万元，2024年支付3.38万元。主要用于精退人员、享受独生子女、遗属政策人员等其他人员生活补助的发放，项目资金属于专款专用资金，接受财政、审计部门的监督，做到专款专用，无占用、挪用等情况，财务制度健全，财务处理及时，会计核算规范。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根据上级规定，对其他人员生活补贴的发放，由各乡镇统计，上报对口财务部门审批，每月按时发放。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其他人员人数；二审批阶段。各乡镇财政所将统计数据上报县财政局对口股室审核，审批无误后方可发放；三发放阶段。财政局对口股室审核无误后，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其他人员经费项目年初预算安排3.5万元，预算调整数3.38万元，2024年支付3.38万元，预算执行率100%。资金全部保障离其他人员经费的正常发放。</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精退人员、享受独生子女、遗属政策等其他人员经费都保质保量发放到位，完善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其他人员</w:t>
      </w:r>
      <w:r>
        <w:rPr>
          <w:rFonts w:hint="default" w:ascii="仿宋" w:hAnsi="仿宋" w:eastAsia="仿宋" w:cs="仿宋"/>
          <w:sz w:val="32"/>
          <w:szCs w:val="32"/>
          <w:lang w:val="en-US" w:eastAsia="zh-CN"/>
        </w:rPr>
        <w:t>保障机制，解决了</w:t>
      </w:r>
      <w:r>
        <w:rPr>
          <w:rFonts w:hint="eastAsia" w:ascii="仿宋" w:hAnsi="仿宋" w:eastAsia="仿宋" w:cs="仿宋"/>
          <w:sz w:val="32"/>
          <w:szCs w:val="32"/>
          <w:lang w:val="en-US" w:eastAsia="zh-CN"/>
        </w:rPr>
        <w:t>精退人员、享受独生子女、遗属政策人员的</w:t>
      </w:r>
      <w:r>
        <w:rPr>
          <w:rFonts w:hint="default" w:ascii="仿宋" w:hAnsi="仿宋" w:eastAsia="仿宋" w:cs="仿宋"/>
          <w:sz w:val="32"/>
          <w:szCs w:val="32"/>
          <w:lang w:val="en-US" w:eastAsia="zh-CN"/>
        </w:rPr>
        <w:t>后顾之忧，充分促进了基层组织的和谐稳定，切实</w:t>
      </w:r>
      <w:r>
        <w:rPr>
          <w:rFonts w:hint="eastAsia" w:ascii="仿宋" w:hAnsi="仿宋" w:eastAsia="仿宋" w:cs="仿宋"/>
          <w:sz w:val="32"/>
          <w:szCs w:val="32"/>
          <w:lang w:val="en-US" w:eastAsia="zh-CN"/>
        </w:rPr>
        <w:t>为</w:t>
      </w:r>
      <w:r>
        <w:rPr>
          <w:rFonts w:hint="default" w:ascii="仿宋" w:hAnsi="仿宋" w:eastAsia="仿宋" w:cs="仿宋"/>
          <w:sz w:val="32"/>
          <w:szCs w:val="32"/>
          <w:lang w:val="en-US" w:eastAsia="zh-CN"/>
        </w:rPr>
        <w:t>加强农村基层组织的建设</w:t>
      </w:r>
      <w:r>
        <w:rPr>
          <w:rFonts w:hint="eastAsia" w:ascii="仿宋" w:hAnsi="仿宋" w:eastAsia="仿宋" w:cs="仿宋"/>
          <w:sz w:val="32"/>
          <w:szCs w:val="32"/>
          <w:lang w:val="en-US" w:eastAsia="zh-CN"/>
        </w:rPr>
        <w:t>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bookmarkStart w:id="0" w:name="_GoBack"/>
      <w:bookmarkEnd w:id="0"/>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57D0BC1"/>
    <w:rsid w:val="069E7319"/>
    <w:rsid w:val="09ED183B"/>
    <w:rsid w:val="0AA12B9F"/>
    <w:rsid w:val="0B22251D"/>
    <w:rsid w:val="0E8F4DB0"/>
    <w:rsid w:val="0FC16FBC"/>
    <w:rsid w:val="16174BBC"/>
    <w:rsid w:val="1EB73B9F"/>
    <w:rsid w:val="32853FE5"/>
    <w:rsid w:val="36033620"/>
    <w:rsid w:val="3A321836"/>
    <w:rsid w:val="3B187A98"/>
    <w:rsid w:val="41AC347D"/>
    <w:rsid w:val="43AC4B21"/>
    <w:rsid w:val="47525F5C"/>
    <w:rsid w:val="4AE3032D"/>
    <w:rsid w:val="50AF5788"/>
    <w:rsid w:val="55B87585"/>
    <w:rsid w:val="583F79EB"/>
    <w:rsid w:val="5B947091"/>
    <w:rsid w:val="5D0F6A9D"/>
    <w:rsid w:val="5D8D5286"/>
    <w:rsid w:val="63596826"/>
    <w:rsid w:val="636C1342"/>
    <w:rsid w:val="69D66E88"/>
    <w:rsid w:val="6B544369"/>
    <w:rsid w:val="72972F54"/>
    <w:rsid w:val="73295289"/>
    <w:rsid w:val="74F2350D"/>
    <w:rsid w:val="7755369E"/>
    <w:rsid w:val="7D863BB0"/>
    <w:rsid w:val="7EA24F6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1495</Words>
  <Characters>1559</Characters>
  <Lines>0</Lines>
  <Paragraphs>0</Paragraphs>
  <TotalTime>1</TotalTime>
  <ScaleCrop>false</ScaleCrop>
  <LinksUpToDate>false</LinksUpToDate>
  <CharactersWithSpaces>1636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2025-03-18T06:10:27Z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576B84210BE64616B70C8DC463A89ED4_13</vt:lpwstr>
  </property>
</Properties>
</file>