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中寨镇人民政府专项业务费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（二）为进一步保障基层政府工作正常开展，各项职能的充分发挥，充分促进了基层组织的和谐稳定，切实加强基层组织的建设。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1、总体目标：保障基层政府工作正常开展，各项职能的充分发挥，促进基层组织的和谐稳定。</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2、阶段性目标：充分发挥政府在安全监管、消防应急、农业农村建设等方面的职能，保障基层组织有效运转。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该项目绩效评价对象为2024年专项业务经费使用情况和效果，具体为资金拨付、项目的开展、专项业务经费使用等目标是否完成。绩效评价范围为资金的使用是否规范，专项业务经费是否使用到位。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专项业务经费年初预算安排40万元，2024年支付39.93万元。主要用于安全监管、计划生育部门、消防应急、农业农村等方面，项目资金属于专款专用资金，接受财政、审计部门的监督，做到专款专用，无占用、挪用等情况，财务制度健全，财务处理及时，会计核算规范。项目组织有计划有措施，严格执行相关制度和文件规定，顺利完成项目预期目标。自评得分99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根据上级规定，对其专项业务经费使用，由各乡镇统计，上报对口财务部门审批，每月报销。</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专项业务费用发生金额；二审批阶段。各乡镇财政所将统计数据上报县财政局对口股室审核，审批无误后方可报销；三报销阶段。财政局对口股室审核无误后，各乡镇统一报销。</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专项业务经费年初预算安排40万元，2024年支付39.93万元，预算执行率99%。资金全部保障专项经费的使用。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专项业务经费都保质保量报销到位，保障基层政府工作正常开展，各项职能的充分发挥，充分促进了基层组织的和谐稳定，切实加强了基层组织的建设。</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89559F"/>
    <w:rsid w:val="03A500F1"/>
    <w:rsid w:val="057D0BC1"/>
    <w:rsid w:val="069E7319"/>
    <w:rsid w:val="09ED183B"/>
    <w:rsid w:val="0AA12B9F"/>
    <w:rsid w:val="0B22251D"/>
    <w:rsid w:val="0BFC293C"/>
    <w:rsid w:val="0E8F4DB0"/>
    <w:rsid w:val="0FC16FBC"/>
    <w:rsid w:val="16174BBC"/>
    <w:rsid w:val="1EB73B9F"/>
    <w:rsid w:val="27EA0644"/>
    <w:rsid w:val="32853FE5"/>
    <w:rsid w:val="36033620"/>
    <w:rsid w:val="3A321836"/>
    <w:rsid w:val="3B187A98"/>
    <w:rsid w:val="41AC347D"/>
    <w:rsid w:val="43AC4B21"/>
    <w:rsid w:val="4AE3032D"/>
    <w:rsid w:val="50AF5788"/>
    <w:rsid w:val="522D51A7"/>
    <w:rsid w:val="55B87585"/>
    <w:rsid w:val="583F79EB"/>
    <w:rsid w:val="5B947091"/>
    <w:rsid w:val="5D0F6A9D"/>
    <w:rsid w:val="5D8D5286"/>
    <w:rsid w:val="63596826"/>
    <w:rsid w:val="636C1342"/>
    <w:rsid w:val="69D66E88"/>
    <w:rsid w:val="6B544369"/>
    <w:rsid w:val="72972F54"/>
    <w:rsid w:val="73295289"/>
    <w:rsid w:val="74F2350D"/>
    <w:rsid w:val="7755369E"/>
    <w:rsid w:val="7D863BB0"/>
    <w:rsid w:val="7EA24F6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1493</Words>
  <Characters>1557</Characters>
  <Lines>0</Lines>
  <Paragraphs>0</Paragraphs>
  <TotalTime>12</TotalTime>
  <ScaleCrop>false</ScaleCrop>
  <LinksUpToDate>false</LinksUpToDate>
  <CharactersWithSpaces>1634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2025-03-17T06:59:04Z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576B84210BE64616B70C8DC463A89ED4_13</vt:lpwstr>
  </property>
</Properties>
</file>