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中寨镇人民政府村干养老保险</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了村(社区)干部激励保障机制，解决了村(社区)干部后顾之忧</w:t>
      </w:r>
      <w:r>
        <w:rPr>
          <w:rFonts w:hint="eastAsia" w:ascii="仿宋" w:hAnsi="仿宋" w:eastAsia="仿宋" w:cs="仿宋"/>
          <w:sz w:val="32"/>
          <w:szCs w:val="32"/>
          <w:lang w:val="en-US" w:eastAsia="zh-CN"/>
        </w:rPr>
        <w:t>，保障全镇村委会正常运转。</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2、阶段性目标：保障本年村干部养老保险资金，稳固村委会正常运转，提高中寨镇村级工作全县排名。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该项目绩效评价对象为村干部养老保险项目经费使用情况和效果，具体为资金拨付、项目的开展、村干养老保险保障等目标是否完成。绩效评价范围为资金的使用是否规范，村干养老保险是否全部保障。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年初预算安排2.2万元，2023年支付2.2万元。主要用于村干部养老保险的保障，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根据上级规定，为保障在职村干部权益为村干部购置养老保险，由各乡镇党建办统计，上报县委组织部审批。</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人数；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村干部养老保险项目年初预算安排2.2万元，本年支出2.2万元，预算执行率100%。资金全部用于购置村干部养老保险。</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村干部养老保险都保质保量发放到位，为完善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w:t>
      </w:r>
      <w:r>
        <w:rPr>
          <w:rFonts w:hint="eastAsia" w:ascii="仿宋" w:hAnsi="仿宋" w:eastAsia="仿宋" w:cs="仿宋"/>
          <w:sz w:val="32"/>
          <w:szCs w:val="32"/>
          <w:lang w:val="en-US" w:eastAsia="zh-CN"/>
        </w:rPr>
        <w:t>稳固村委会正常运转起到了重要作用。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3月27</w:t>
      </w:r>
      <w:r>
        <w:rPr>
          <w:rFonts w:hint="eastAsia" w:ascii="仿宋" w:hAnsi="仿宋" w:eastAsia="仿宋" w:cs="仿宋"/>
          <w:kern w:val="0"/>
          <w:sz w:val="32"/>
          <w:szCs w:val="32"/>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779FD"/>
    <w:multiLevelType w:val="singleLevel"/>
    <w:tmpl w:val="EFF779FD"/>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55B1D7A"/>
    <w:rsid w:val="09B8183C"/>
    <w:rsid w:val="0FC16FBC"/>
    <w:rsid w:val="16174BBC"/>
    <w:rsid w:val="1E843FD2"/>
    <w:rsid w:val="1EB73B9F"/>
    <w:rsid w:val="21660A20"/>
    <w:rsid w:val="28B96D78"/>
    <w:rsid w:val="28F72EC2"/>
    <w:rsid w:val="32B85E05"/>
    <w:rsid w:val="3967557E"/>
    <w:rsid w:val="3AA81837"/>
    <w:rsid w:val="3B187A98"/>
    <w:rsid w:val="422C1AAB"/>
    <w:rsid w:val="46362EF9"/>
    <w:rsid w:val="4AD74B40"/>
    <w:rsid w:val="50AF5788"/>
    <w:rsid w:val="5D0F6A9D"/>
    <w:rsid w:val="5FD76531"/>
    <w:rsid w:val="6A0C39C6"/>
    <w:rsid w:val="703D2D24"/>
    <w:rsid w:val="79417ACE"/>
    <w:rsid w:val="7EB96678"/>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1373</Words>
  <Characters>1422</Characters>
  <Lines>0</Lines>
  <Paragraphs>0</Paragraphs>
  <TotalTime>1</TotalTime>
  <ScaleCrop>false</ScaleCrop>
  <LinksUpToDate>false</LinksUpToDate>
  <CharactersWithSpaces>1500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2024-03-27T08:52:21Z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EBB55D7B8561407580D23C7A2CFDDB84</vt:lpwstr>
  </property>
</Properties>
</file>