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5DDEC">
      <w:pPr>
        <w:spacing w:before="240" w:line="340" w:lineRule="exact"/>
        <w:jc w:val="left"/>
        <w:rPr>
          <w:sz w:val="24"/>
        </w:rPr>
      </w:pPr>
      <w:r>
        <w:rPr>
          <w:rFonts w:hint="eastAsia" w:ascii="仿宋_GB2312" w:hAnsi="仿宋_GB2312" w:eastAsia="仿宋_GB2312" w:cs="仿宋_GB2312"/>
          <w:sz w:val="24"/>
        </w:rPr>
        <w:t>附件2-3 </w:t>
      </w:r>
    </w:p>
    <w:p w14:paraId="783FCDF5">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贡溪镇人民政府退休人员生活补助</w:t>
      </w:r>
    </w:p>
    <w:p w14:paraId="7A40CCFE">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77D54DE4">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28EFD82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0E16D61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离退休干部</w:t>
      </w:r>
      <w:r>
        <w:rPr>
          <w:rFonts w:hint="default" w:ascii="仿宋" w:hAnsi="仿宋" w:eastAsia="仿宋" w:cs="仿宋"/>
          <w:sz w:val="32"/>
          <w:szCs w:val="32"/>
          <w:lang w:val="en-US" w:eastAsia="zh-CN"/>
        </w:rPr>
        <w:t>干部后顾之忧，充分促进了基层组织的和谐稳定，切实加强了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14:paraId="5A74071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1FD4C1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退休人员</w:t>
      </w:r>
      <w:r>
        <w:rPr>
          <w:rFonts w:hint="default" w:ascii="仿宋" w:hAnsi="仿宋" w:eastAsia="仿宋" w:cs="仿宋"/>
          <w:sz w:val="32"/>
          <w:szCs w:val="32"/>
          <w:lang w:val="en-US" w:eastAsia="zh-CN"/>
        </w:rPr>
        <w:t>激励保障机制，解决了</w:t>
      </w:r>
      <w:r>
        <w:rPr>
          <w:rFonts w:hint="eastAsia" w:ascii="仿宋" w:hAnsi="仿宋" w:eastAsia="仿宋" w:cs="仿宋"/>
          <w:sz w:val="32"/>
          <w:szCs w:val="32"/>
          <w:lang w:val="en-US" w:eastAsia="zh-CN"/>
        </w:rPr>
        <w:t>退休</w:t>
      </w:r>
      <w:r>
        <w:rPr>
          <w:rFonts w:hint="default" w:ascii="仿宋" w:hAnsi="仿宋" w:eastAsia="仿宋" w:cs="仿宋"/>
          <w:sz w:val="32"/>
          <w:szCs w:val="32"/>
          <w:lang w:val="en-US" w:eastAsia="zh-CN"/>
        </w:rPr>
        <w:t>干部后顾之忧</w:t>
      </w:r>
      <w:r>
        <w:rPr>
          <w:rFonts w:hint="eastAsia" w:ascii="仿宋" w:hAnsi="仿宋" w:eastAsia="仿宋" w:cs="仿宋"/>
          <w:sz w:val="32"/>
          <w:szCs w:val="32"/>
          <w:lang w:val="en-US" w:eastAsia="zh-CN"/>
        </w:rPr>
        <w:t>，保障基层组织正常运转。</w:t>
      </w:r>
    </w:p>
    <w:p w14:paraId="2684F6D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2、阶段性目标：保障本年离退休干部生活补助，稳固镇政府正常运转，提高贡溪镇离退休干部生活水平。</w:t>
      </w:r>
    </w:p>
    <w:p w14:paraId="6A6C5E1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52AFDA4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45ABF25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452C1B2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476B4D3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B9094C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2B5D353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76DCB0A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63C1B6FA">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617CAEB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7045C62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退休干部生活补助项目经费使用情况和效果，具体为资金拨付、项目的开展、离退休人员生活补助发放等目标是否完成。绩效评价范围为资金的使用是否规范，离退休人员生活补助是否发放到位。</w:t>
      </w:r>
    </w:p>
    <w:p w14:paraId="178DFCC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432773F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退休人员生活补助年初预算安排7.8万元，2024年支付6.703333万元。主要用于离退休人员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92.5分，评价等级“优秀”。</w:t>
      </w:r>
    </w:p>
    <w:p w14:paraId="5733FD4C">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7AFC962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2B43FD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根据上级规定，对离退休人员生活补贴的发放，由各乡镇统计，上报对口财务部门审批，每月按时发放。</w:t>
      </w:r>
    </w:p>
    <w:p w14:paraId="4BCC98D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5A4BAD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离退休人员人数；二审批阶段。各乡镇财政所将统计数据上报县财政局对口股室审核，审批无误后方可发放；三发放阶段。财政局对口股室审核无误后，由县财政局统一拨款。</w:t>
      </w:r>
    </w:p>
    <w:p w14:paraId="62E2FBF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1F130F8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离退休人员生活补助项目年初预算安排7.8万元，预本年支出6.703333万元，预算执行率85.94%。资金全部保障离退休人员生活补助的正常发放。</w:t>
      </w:r>
    </w:p>
    <w:p w14:paraId="0296713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42E6C09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基层离退休</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w:t>
      </w:r>
      <w:r>
        <w:rPr>
          <w:rFonts w:hint="default" w:ascii="仿宋" w:hAnsi="仿宋" w:eastAsia="仿宋" w:cs="仿宋"/>
          <w:sz w:val="32"/>
          <w:szCs w:val="32"/>
          <w:lang w:val="en-US" w:eastAsia="zh-CN"/>
        </w:rPr>
        <w:t>干部后顾之忧，充分促进了基层组织的和谐稳定，切实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14:paraId="589582A4">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1BCC8FC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7CC9E78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79F7A0F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36F32EE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bookmarkStart w:id="0" w:name="_GoBack"/>
      <w:bookmarkEnd w:id="0"/>
    </w:p>
    <w:p w14:paraId="7D5CB6D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3005A341">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1D8ACEAD">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6176346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460C647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69E7319"/>
    <w:rsid w:val="09ED183B"/>
    <w:rsid w:val="0AA12B9F"/>
    <w:rsid w:val="0B22251D"/>
    <w:rsid w:val="0E8F4DB0"/>
    <w:rsid w:val="0FC16FBC"/>
    <w:rsid w:val="16174BBC"/>
    <w:rsid w:val="1EB73B9F"/>
    <w:rsid w:val="32853FE5"/>
    <w:rsid w:val="36033620"/>
    <w:rsid w:val="3A321836"/>
    <w:rsid w:val="3B187A98"/>
    <w:rsid w:val="41AC347D"/>
    <w:rsid w:val="424820D5"/>
    <w:rsid w:val="43AC4B21"/>
    <w:rsid w:val="4AE3032D"/>
    <w:rsid w:val="50AF5788"/>
    <w:rsid w:val="516C0D4D"/>
    <w:rsid w:val="55B87585"/>
    <w:rsid w:val="583F79EB"/>
    <w:rsid w:val="5B947091"/>
    <w:rsid w:val="5D0F6A9D"/>
    <w:rsid w:val="5D8D5286"/>
    <w:rsid w:val="63596826"/>
    <w:rsid w:val="636C1342"/>
    <w:rsid w:val="66EC6DEF"/>
    <w:rsid w:val="69D66E88"/>
    <w:rsid w:val="72972F54"/>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1456</Characters>
  <Lines>0</Lines>
  <Paragraphs>0</Paragraphs>
  <TotalTime>15</TotalTime>
  <ScaleCrop>false</ScaleCrop>
  <LinksUpToDate>false</LinksUpToDate>
  <CharactersWithSpaces>1533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E3846A0750B241DEB6831CFB4C52BEB4_13</vt:lpwstr>
  </property>
  <property fmtid="{D5CDD505-2E9C-101B-9397-08002B2CF9AE}" pid="4" name="KSOTemplateDocerSaveRecord">
    <vt:lpwstr>eyJoZGlkIjoiM2UwYTU0MzQ1YzQyMDJjNjFlMjRjZmI1MWIwZTE0NDIiLCJ1c2VySWQiOiIyMzk2MDc3MDkifQ==</vt:lpwstr>
  </property>
</Properties>
</file>