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51AE22">
      <w:pPr>
        <w:spacing w:before="240" w:line="340" w:lineRule="exact"/>
        <w:jc w:val="left"/>
        <w:rPr>
          <w:sz w:val="24"/>
        </w:rPr>
      </w:pPr>
      <w:r>
        <w:rPr>
          <w:rFonts w:hint="eastAsia" w:ascii="仿宋_GB2312" w:hAnsi="仿宋_GB2312" w:eastAsia="仿宋_GB2312" w:cs="仿宋_GB2312"/>
          <w:sz w:val="24"/>
        </w:rPr>
        <w:t>附件2-3 </w:t>
      </w:r>
    </w:p>
    <w:p w14:paraId="59C37928">
      <w:pPr>
        <w:spacing w:line="600" w:lineRule="exact"/>
        <w:jc w:val="center"/>
        <w:rPr>
          <w:rFonts w:hint="eastAsia" w:hAnsi="方正粗宋简体" w:eastAsia="方正粗宋简体"/>
          <w:w w:val="85"/>
          <w:sz w:val="44"/>
          <w:szCs w:val="44"/>
        </w:rPr>
      </w:pPr>
      <w:r>
        <w:rPr>
          <w:rFonts w:eastAsia="方正粗宋简体"/>
          <w:w w:val="85"/>
          <w:sz w:val="44"/>
          <w:szCs w:val="44"/>
        </w:rPr>
        <w:t> </w:t>
      </w:r>
      <w:r>
        <w:rPr>
          <w:rFonts w:hint="eastAsia" w:eastAsia="方正粗宋简体"/>
          <w:w w:val="85"/>
          <w:sz w:val="44"/>
          <w:szCs w:val="44"/>
          <w:lang w:eastAsia="zh-CN"/>
        </w:rPr>
        <w:t>202</w:t>
      </w:r>
      <w:r>
        <w:rPr>
          <w:rFonts w:hint="eastAsia" w:eastAsia="方正粗宋简体"/>
          <w:w w:val="85"/>
          <w:sz w:val="44"/>
          <w:szCs w:val="44"/>
          <w:lang w:val="en-US" w:eastAsia="zh-CN"/>
        </w:rPr>
        <w:t>4</w:t>
      </w:r>
      <w:r>
        <w:rPr>
          <w:rFonts w:hAnsi="方正粗宋简体" w:eastAsia="方正粗宋简体"/>
          <w:w w:val="85"/>
          <w:sz w:val="44"/>
          <w:szCs w:val="44"/>
        </w:rPr>
        <w:t>年度</w:t>
      </w:r>
      <w:r>
        <w:rPr>
          <w:rFonts w:hint="eastAsia" w:hAnsi="方正粗宋简体" w:eastAsia="方正粗宋简体"/>
          <w:w w:val="85"/>
          <w:sz w:val="44"/>
          <w:szCs w:val="44"/>
          <w:lang w:eastAsia="zh-CN"/>
        </w:rPr>
        <w:t>贡溪镇人民政府村务监督委员会工作经费项目绩效自评报告</w:t>
      </w:r>
    </w:p>
    <w:p w14:paraId="2AC40F5A">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14:paraId="7934A8C8">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（一）项目基本情况：项目组织实施单位是贡溪镇人民政府。</w:t>
      </w:r>
    </w:p>
    <w:p w14:paraId="285C05F0">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（二）加强基层党组织建设，加强村级治理，为乡村振兴提供组织保障。加强村干部队伍建设，提高基层监督管理能力。</w:t>
      </w:r>
    </w:p>
    <w:p w14:paraId="1246A0DE">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14:paraId="3480E780">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1、总体目标：保障全镇监委会正常运转，强化各村监管体制建设。</w:t>
      </w:r>
    </w:p>
    <w:p w14:paraId="4254FF7E">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2、阶段性目标：保障本年监委会运转经费，稳固监委会正常运转，提高贡溪镇村级工作全县排名。</w:t>
      </w:r>
    </w:p>
    <w:p w14:paraId="12A02ACD">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14:paraId="07DACBA0">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14:paraId="38783072">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14:paraId="1A38D5E3">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14:paraId="2082E12C">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14:paraId="7705B8E3">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14:paraId="00D0509E">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14:paraId="221F1FD2">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14:paraId="60934BDA">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14:paraId="5EDCCAE0">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14:paraId="66F0510C">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2024年村务监督委员会工作经费项目经费使用情况和效果，具体为资金拨付、项目的开展、监委会工作经费发放等目标是否完成。绩效评价范围为资金的使用是否规范，监委会工作经费是否发放到位。</w:t>
      </w:r>
    </w:p>
    <w:p w14:paraId="69343BEA">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14:paraId="16855782">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度，监委会工作经费项目年初预算安排0.7万元，2024年支付0.7万元。主要用于监委会工作经费的发放，项目资金属于专款专用资金，接受财政、审计部门的监督，做到专款专用，无占用、挪用等情况，财务制度健全，财务处理及时，会计核算规范。</w:t>
      </w:r>
    </w:p>
    <w:p w14:paraId="44CB6D79">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项目组织有计划有措施，严格执行相关制度和文件规定，顺利完成项目预期目标。自评得分100分，评价等级“优秀”。</w:t>
      </w:r>
    </w:p>
    <w:p w14:paraId="7AD00525">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14:paraId="40F14660">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14:paraId="0BD8C39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该项目立项符合法律法规、相关政策、发展规划以及部门职责，项目申请、设立过程符合相关要求。项目绩效目标明确，绩效指标清晰。</w:t>
      </w:r>
    </w:p>
    <w:p w14:paraId="3EC9860E">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14:paraId="7E6055F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工作分为三个阶段：一分配阶段。由县财政局根据各乡镇每村1000元的指标下拨；二确认阶段。各乡镇财政在年初预算是设立预算数，确认资金是保障到位；三发放阶段。当预算完成后，待县财政局统一拨款。</w:t>
      </w:r>
    </w:p>
    <w:p w14:paraId="117C95EA">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14:paraId="1E172D43">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监委会工作经费项目年初预算安排0.7万元，本年支出0.7万元，预算执行率100%。资金全部下拨至各村村账。</w:t>
      </w:r>
    </w:p>
    <w:p w14:paraId="52B9D98E">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14:paraId="195C3B69">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监委会工作经费都按时保量发放到位，作为监委会工作经费的主要来源，为监委会工作开展提供了经济保障，保证了村委会的正常运转，强化了基层监管体系建设。</w:t>
      </w:r>
    </w:p>
    <w:p w14:paraId="3D50C3FB">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14:paraId="12F3D4D7">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在资金使用过程中，规范流程，避免因流程不规范而导致不必要的麻烦。</w:t>
      </w:r>
    </w:p>
    <w:p w14:paraId="5240A090">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p>
    <w:p w14:paraId="1821B7D0">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p>
    <w:p w14:paraId="7773CB05">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14:paraId="5CEEE4DD">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14:paraId="7A016271">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14:paraId="594A66EA">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14:paraId="4C749CB8">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贡溪镇人民政府</w:t>
      </w:r>
    </w:p>
    <w:p w14:paraId="0CA1BE81">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2025</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3月20</w:t>
      </w:r>
      <w:r>
        <w:rPr>
          <w:rFonts w:hint="eastAsia" w:ascii="仿宋" w:hAnsi="仿宋" w:eastAsia="仿宋" w:cs="仿宋"/>
          <w:kern w:val="0"/>
          <w:sz w:val="32"/>
          <w:szCs w:val="32"/>
        </w:rPr>
        <w:t>日</w:t>
      </w:r>
    </w:p>
    <w:p w14:paraId="1AE8B522">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C8EC31"/>
    <w:multiLevelType w:val="singleLevel"/>
    <w:tmpl w:val="BAC8EC31"/>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5Zjg1MzY2ZDcyOTY4MDZlN2NlYTQwMWQ3ZjViOGMifQ=="/>
  </w:docVars>
  <w:rsids>
    <w:rsidRoot w:val="1EB73B9F"/>
    <w:rsid w:val="03A500F1"/>
    <w:rsid w:val="03C04037"/>
    <w:rsid w:val="03DC7936"/>
    <w:rsid w:val="0B22251D"/>
    <w:rsid w:val="0FC16FBC"/>
    <w:rsid w:val="14967D16"/>
    <w:rsid w:val="154A2F50"/>
    <w:rsid w:val="16174BBC"/>
    <w:rsid w:val="1A61142F"/>
    <w:rsid w:val="1EB73B9F"/>
    <w:rsid w:val="2149657C"/>
    <w:rsid w:val="257D3534"/>
    <w:rsid w:val="25982CBF"/>
    <w:rsid w:val="28D81870"/>
    <w:rsid w:val="2BB46F1D"/>
    <w:rsid w:val="30C7594C"/>
    <w:rsid w:val="32F90662"/>
    <w:rsid w:val="3B187A98"/>
    <w:rsid w:val="435C5275"/>
    <w:rsid w:val="46950675"/>
    <w:rsid w:val="476C06F6"/>
    <w:rsid w:val="4D6E4D26"/>
    <w:rsid w:val="4EFC1E4B"/>
    <w:rsid w:val="50AF5788"/>
    <w:rsid w:val="593F43D8"/>
    <w:rsid w:val="5D0F6A9D"/>
    <w:rsid w:val="635307EE"/>
    <w:rsid w:val="636C1342"/>
    <w:rsid w:val="674E0D3B"/>
    <w:rsid w:val="692E352B"/>
    <w:rsid w:val="69A66963"/>
    <w:rsid w:val="74DE4F59"/>
    <w:rsid w:val="7B901274"/>
    <w:rsid w:val="7C4D04D0"/>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1332</Words>
  <Characters>1388</Characters>
  <Lines>0</Lines>
  <Paragraphs>0</Paragraphs>
  <TotalTime>3</TotalTime>
  <ScaleCrop>false</ScaleCrop>
  <LinksUpToDate>false</LinksUpToDate>
  <CharactersWithSpaces>1465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止步</cp:lastModifiedBy>
  <dcterms:modified xsi:type="dcterms:W3CDTF">2025-03-26T15:37:04Z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2BD4E302DA3643659A74F0DC2DABE8DD_13</vt:lpwstr>
  </property>
  <property fmtid="{D5CDD505-2E9C-101B-9397-08002B2CF9AE}" pid="4" name="KSOTemplateDocerSaveRecord">
    <vt:lpwstr>eyJoZGlkIjoiM2UwYTU0MzQ1YzQyMDJjNjFlMjRjZmI1MWIwZTE0NDIiLCJ1c2VySWQiOiIyMzk2MDc3MDkifQ==</vt:lpwstr>
  </property>
</Properties>
</file>