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D3E22">
      <w:pPr>
        <w:spacing w:before="240" w:line="340" w:lineRule="exact"/>
        <w:jc w:val="left"/>
        <w:rPr>
          <w:sz w:val="24"/>
        </w:rPr>
      </w:pPr>
      <w:r>
        <w:rPr>
          <w:rFonts w:hint="eastAsia" w:ascii="仿宋_GB2312" w:hAnsi="仿宋_GB2312" w:eastAsia="仿宋_GB2312" w:cs="仿宋_GB2312"/>
          <w:sz w:val="24"/>
        </w:rPr>
        <w:t>附件2-3 </w:t>
      </w:r>
    </w:p>
    <w:p w14:paraId="1840C80B">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贡溪镇人民政府村干基本报酬</w:t>
      </w:r>
    </w:p>
    <w:p w14:paraId="5BD919DE">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1448B480">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158A428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14:paraId="631969B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w:t>
      </w:r>
      <w:r>
        <w:rPr>
          <w:rFonts w:hint="default" w:ascii="仿宋" w:hAnsi="仿宋" w:eastAsia="仿宋" w:cs="仿宋"/>
          <w:sz w:val="32"/>
          <w:szCs w:val="32"/>
          <w:lang w:val="en-US" w:eastAsia="zh-CN"/>
        </w:rPr>
        <w:t>解决了村(社区)干部后顾之忧</w:t>
      </w:r>
      <w:r>
        <w:rPr>
          <w:rFonts w:hint="eastAsia" w:ascii="仿宋" w:hAnsi="仿宋" w:eastAsia="仿宋" w:cs="仿宋"/>
          <w:sz w:val="32"/>
          <w:szCs w:val="32"/>
          <w:lang w:val="en-US" w:eastAsia="zh-CN"/>
        </w:rPr>
        <w:t>。加强村干部队伍建设，提高基层党组织服务群众能力。</w:t>
      </w:r>
    </w:p>
    <w:p w14:paraId="7ADBA7F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3CB6090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1、总体目标：保障全镇村委会正常运转，</w:t>
      </w:r>
      <w:r>
        <w:rPr>
          <w:rFonts w:hint="default" w:ascii="仿宋" w:hAnsi="仿宋" w:eastAsia="仿宋" w:cs="仿宋"/>
          <w:sz w:val="32"/>
          <w:szCs w:val="32"/>
          <w:lang w:val="en-US" w:eastAsia="zh-CN"/>
        </w:rPr>
        <w:t>解决了村(社区)干部后顾之忧</w:t>
      </w:r>
      <w:r>
        <w:rPr>
          <w:rFonts w:hint="eastAsia" w:ascii="仿宋" w:hAnsi="仿宋" w:eastAsia="仿宋" w:cs="仿宋"/>
          <w:sz w:val="32"/>
          <w:szCs w:val="32"/>
          <w:lang w:val="en-US" w:eastAsia="zh-CN"/>
        </w:rPr>
        <w:t>。</w:t>
      </w:r>
    </w:p>
    <w:p w14:paraId="0F7BE46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2、阶段性目标：保障本年村干部工资收入，稳固村委会正常运转，提高贡溪镇村级工作全县排名。</w:t>
      </w:r>
    </w:p>
    <w:p w14:paraId="213023E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21CB460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32AB9E1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627ACCD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0E8A03E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2F3EA80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7A2D5DE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7C56D2B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107F473B">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429854E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091EFF6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该项目绩效评价对象为2024年村干部基本报酬项目经费使用情况和效果，具体为资金拨付、项目的开展、村干工资发放等目标是否完成。绩效评价范围为资金的使用是否规范，村干工资是否发放到位。</w:t>
      </w:r>
    </w:p>
    <w:p w14:paraId="7ECBCAC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74A61B4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村干部基本报酬项目年初预算安排89.64万元，2024年支付89.64万元。主要用于村干部基本报酬，项目资金属于专款专用资金，接受财政、审计部门的监督，做到专款专用，无占用、挪用等情况，财务制度健全，财务处理及时，会计核算规范。</w:t>
      </w:r>
    </w:p>
    <w:p w14:paraId="5BF8056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14:paraId="6B48DF2F">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7177E002">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7EA1EA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根据上级规定，对在职村干部发放工资报酬，由各乡镇党建办统计，上报县委组织部审批，每月按时发放。</w:t>
      </w:r>
    </w:p>
    <w:p w14:paraId="230DB0AF">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4685FF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人数，落实村干部工资情况；二审批阶段。各乡镇党建办将统计数据上报县委组织部审核，审批无误后方可发放；三发放阶段。当县委组织部审核完成后报县财政局，由县财政局统一拨款。</w:t>
      </w:r>
    </w:p>
    <w:p w14:paraId="6863F7A7">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1771CCD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村干部基本报酬项目年初预算安排89.64万元，本年支出89.64万元，预算执行率100%。资金全部用于保障村干部进本报酬发放。</w:t>
      </w:r>
    </w:p>
    <w:p w14:paraId="7889464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56A7130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w:t>
      </w:r>
      <w:r>
        <w:rPr>
          <w:rFonts w:hint="eastAsia" w:ascii="仿宋" w:hAnsi="仿宋" w:eastAsia="仿宋" w:cs="仿宋"/>
          <w:sz w:val="32"/>
          <w:szCs w:val="32"/>
          <w:lang w:val="en-US" w:eastAsia="zh-CN"/>
        </w:rPr>
        <w:t>保障本年村干部工资收入，稳固村委会正常运转起到了重要作用。</w:t>
      </w:r>
    </w:p>
    <w:p w14:paraId="138B1C5D">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65E707B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14:paraId="7D5A9F0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bookmarkStart w:id="0" w:name="_GoBack"/>
      <w:bookmarkEnd w:id="0"/>
    </w:p>
    <w:p w14:paraId="650C803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783DCB2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3DB08A6A">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4E7B0F26">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14:paraId="1B855505">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3月20</w:t>
      </w:r>
      <w:r>
        <w:rPr>
          <w:rFonts w:hint="eastAsia" w:ascii="仿宋" w:hAnsi="仿宋" w:eastAsia="仿宋" w:cs="仿宋"/>
          <w:kern w:val="0"/>
          <w:sz w:val="32"/>
          <w:szCs w:val="32"/>
        </w:rPr>
        <w:t>日</w:t>
      </w:r>
    </w:p>
    <w:p w14:paraId="747B1FC5">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p>
    <w:p w14:paraId="1B1DE85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F3002"/>
    <w:multiLevelType w:val="singleLevel"/>
    <w:tmpl w:val="9A1F3002"/>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E51BFB"/>
    <w:rsid w:val="05B747B5"/>
    <w:rsid w:val="0CF54992"/>
    <w:rsid w:val="0FC16FBC"/>
    <w:rsid w:val="100D5FD5"/>
    <w:rsid w:val="11BF326F"/>
    <w:rsid w:val="14A10CB6"/>
    <w:rsid w:val="16876E58"/>
    <w:rsid w:val="184057A7"/>
    <w:rsid w:val="18B218FB"/>
    <w:rsid w:val="1A6022A1"/>
    <w:rsid w:val="1DE9610E"/>
    <w:rsid w:val="1EB73B9F"/>
    <w:rsid w:val="2A8A7988"/>
    <w:rsid w:val="2EFD3086"/>
    <w:rsid w:val="32A816A5"/>
    <w:rsid w:val="3B187A98"/>
    <w:rsid w:val="3F77216A"/>
    <w:rsid w:val="3F7D5B79"/>
    <w:rsid w:val="40557308"/>
    <w:rsid w:val="48A44FF7"/>
    <w:rsid w:val="50355C2E"/>
    <w:rsid w:val="50AF5788"/>
    <w:rsid w:val="532E1881"/>
    <w:rsid w:val="534F0AA1"/>
    <w:rsid w:val="55844137"/>
    <w:rsid w:val="5AD55F02"/>
    <w:rsid w:val="5D0F6A9D"/>
    <w:rsid w:val="60817E82"/>
    <w:rsid w:val="6B272B07"/>
    <w:rsid w:val="75FF0AA2"/>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1433</Words>
  <Characters>1508</Characters>
  <Lines>0</Lines>
  <Paragraphs>0</Paragraphs>
  <TotalTime>6</TotalTime>
  <ScaleCrop>false</ScaleCrop>
  <LinksUpToDate>false</LinksUpToDate>
  <CharactersWithSpaces>1585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止步</cp:lastModifiedBy>
  <dcterms:modified xsi:type="dcterms:W3CDTF">2025-03-26T15:24:06Z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013E22FEF62144989735327CB3022473_13</vt:lpwstr>
  </property>
  <property fmtid="{D5CDD505-2E9C-101B-9397-08002B2CF9AE}" pid="4" name="KSOTemplateDocerSaveRecord">
    <vt:lpwstr>eyJoZGlkIjoiM2UwYTU0MzQ1YzQyMDJjNjFlMjRjZmI1MWIwZTE0NDIiLCJ1c2VySWQiOiIyMzk2MDc3MDkifQ==</vt:lpwstr>
  </property>
</Properties>
</file>