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凉伞镇人民政府监委会工作经费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（二）加强基层党组织建设，加强村级治理，为乡村振兴提供组织保障。加强村干部队伍建设，提高基层监督管理能力。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1、总体目标：保障全镇监委会正常运转，强化各村监管体制建设。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监委会工作经费项目经费使用情况和效果，具体为资金拨付、项目的开展、监委会工作经费发放等目标是否完成。绩效评价范围为资金的使用是否规范，监委会工作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监委会工作经费项目年初预算安排2.3万元，2022年支付2.3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监委会工作经费项目年初预算安排2.3万元，本年支出2.3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2b16b3d4-55b8-4738-9865-f1c6099f1dbd"/>
  </w:docVars>
  <w:rsids>
    <w:rsidRoot w:val="1EB73B9F"/>
    <w:rsid w:val="03A500F1"/>
    <w:rsid w:val="03C04037"/>
    <w:rsid w:val="0B22251D"/>
    <w:rsid w:val="0FC16FBC"/>
    <w:rsid w:val="154A2F50"/>
    <w:rsid w:val="16174BBC"/>
    <w:rsid w:val="1A61142F"/>
    <w:rsid w:val="1EB73B9F"/>
    <w:rsid w:val="257D3534"/>
    <w:rsid w:val="25982CBF"/>
    <w:rsid w:val="28D81870"/>
    <w:rsid w:val="2BB46F1D"/>
    <w:rsid w:val="30C7594C"/>
    <w:rsid w:val="3B187A98"/>
    <w:rsid w:val="435C5275"/>
    <w:rsid w:val="46950675"/>
    <w:rsid w:val="476C06F6"/>
    <w:rsid w:val="4D6E4D26"/>
    <w:rsid w:val="4EFC1E4B"/>
    <w:rsid w:val="50AF5788"/>
    <w:rsid w:val="593F43D8"/>
    <w:rsid w:val="5D0F6A9D"/>
    <w:rsid w:val="635307EE"/>
    <w:rsid w:val="636C1342"/>
    <w:rsid w:val="674E0D3B"/>
    <w:rsid w:val="692E352B"/>
    <w:rsid w:val="74DE4F59"/>
    <w:rsid w:val="7B901274"/>
    <w:rsid w:val="7C4D04D0"/>
    <w:rsid w:val="7DB22B89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1324</Words>
  <Characters>1379</Characters>
  <Lines>0</Lines>
  <Paragraphs>0</Paragraphs>
  <TotalTime>0</TotalTime>
  <ScaleCrop>false</ScaleCrop>
  <LinksUpToDate>false</LinksUpToDate>
  <CharactersWithSpaces>1457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0C20C4B6612A47D2AD039D7CDA3F0094</vt:lpwstr>
  </property>
</Properties>
</file>