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498B4F"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 w14:paraId="61CBFBB6"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  <w:lang w:eastAsia="zh-CN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eastAsia="方正粗宋简体"/>
          <w:w w:val="85"/>
          <w:sz w:val="44"/>
          <w:szCs w:val="44"/>
          <w:lang w:eastAsia="zh-CN"/>
        </w:rPr>
        <w:t>2024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步头降苗族乡人民政府村干基本报酬</w:t>
      </w:r>
    </w:p>
    <w:p w14:paraId="4BAEB21F"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项目绩效自评报告</w:t>
      </w:r>
    </w:p>
    <w:p w14:paraId="5DFC07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bottom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 w14:paraId="54CB7CA3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（一）项目基本情况：</w:t>
      </w:r>
      <w:r>
        <w:rPr>
          <w:rFonts w:hint="eastAsia" w:ascii="仿宋" w:hAnsi="仿宋" w:eastAsia="仿宋" w:cs="仿宋"/>
          <w:sz w:val="32"/>
          <w:szCs w:val="32"/>
        </w:rPr>
        <w:t>村干基本报酬项目以发放村干部基本工资为主，组织实施单位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是步头降苗族乡</w:t>
      </w:r>
      <w:r>
        <w:rPr>
          <w:rFonts w:hint="eastAsia" w:ascii="仿宋" w:hAnsi="仿宋" w:eastAsia="仿宋" w:cs="仿宋"/>
          <w:sz w:val="32"/>
          <w:szCs w:val="32"/>
        </w:rPr>
        <w:t>人民政府。村干部基本报酬年初预算安排资金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84.36</w:t>
      </w:r>
      <w:r>
        <w:rPr>
          <w:rFonts w:hint="eastAsia" w:ascii="仿宋" w:hAnsi="仿宋" w:eastAsia="仿宋" w:cs="仿宋"/>
          <w:sz w:val="32"/>
          <w:szCs w:val="32"/>
        </w:rPr>
        <w:t>万元，全年完成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83.59</w:t>
      </w:r>
      <w:r>
        <w:rPr>
          <w:rFonts w:hint="eastAsia" w:ascii="仿宋" w:hAnsi="仿宋" w:eastAsia="仿宋" w:cs="仿宋"/>
          <w:sz w:val="32"/>
          <w:szCs w:val="32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，结余预算资金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0.77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万元，</w:t>
      </w:r>
      <w:r>
        <w:rPr>
          <w:rFonts w:hint="eastAsia" w:ascii="仿宋" w:hAnsi="仿宋" w:eastAsia="仿宋" w:cs="仿宋"/>
          <w:sz w:val="32"/>
          <w:szCs w:val="32"/>
        </w:rPr>
        <w:t>完成年初预算的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99</w:t>
      </w:r>
      <w:r>
        <w:rPr>
          <w:rFonts w:hint="eastAsia" w:ascii="仿宋" w:hAnsi="仿宋" w:eastAsia="仿宋" w:cs="仿宋"/>
          <w:sz w:val="32"/>
          <w:szCs w:val="32"/>
        </w:rPr>
        <w:t>%。</w:t>
      </w:r>
    </w:p>
    <w:p w14:paraId="45A7FBC5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（二）加强基层党组织建设，加强村级治理，为乡村振兴提供组织保障，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解决了村干部后顾之忧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。加强村干部队伍建设，提高基层党组织服务群众能力。</w:t>
      </w:r>
    </w:p>
    <w:p w14:paraId="1F34DAB8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（三）项目绩效目标</w:t>
      </w:r>
    </w:p>
    <w:p w14:paraId="571E3B2C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1、总体目标：保障全乡村委会正常运转，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解决了村干部后顾之忧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 w14:paraId="43A96364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2、阶段性目标：保障本年村干部工资收入，稳固村委会正常运转，提高步头降苗族乡村级工作全县排名。</w:t>
      </w:r>
    </w:p>
    <w:p w14:paraId="63E7C722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二、绩效评价工作开展情况</w:t>
      </w:r>
    </w:p>
    <w:p w14:paraId="3C9E9213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1.绩效评价的目的</w:t>
      </w:r>
    </w:p>
    <w:p w14:paraId="59F8FBFF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（一）为核实、了解项目实施是否符合经批复的工作内容、绩效标准、支出规模等相关要求，防止项目功能缺失。</w:t>
      </w:r>
    </w:p>
    <w:p w14:paraId="53ABF16A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（二）通过计算、分析项目决策、过程、产出、效益情况，客观公正地反映项目财政实际使用和产出情况。为绩效管理提供决策参考及政策制定的依据。</w:t>
      </w:r>
    </w:p>
    <w:p w14:paraId="0FB38DB4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（三）通过评价项目实施的方法、过程，总结经验教训提出相应的改进措施和建设性意见，为今后项目实施提供帮助。</w:t>
      </w:r>
    </w:p>
    <w:p w14:paraId="73478B78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2.绩效评价原则、评价指标体系、评价标准等</w:t>
      </w:r>
    </w:p>
    <w:p w14:paraId="040EEBD8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根据科学公正、统筹兼顾、公开透明的原则，针对具体支出及其产出绩效，反映绩效目标的实现情况。</w:t>
      </w:r>
    </w:p>
    <w:p w14:paraId="1E3FFDF0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 w14:paraId="08CCF6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640" w:firstLineChars="200"/>
        <w:jc w:val="left"/>
        <w:textAlignment w:val="bottom"/>
        <w:rPr>
          <w:rFonts w:hint="eastAsia" w:ascii="仿宋" w:hAnsi="仿宋" w:eastAsia="仿宋_GB2312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湖南省人民政府办公厅关于全面实施预算绩效管理的实施意见》（湘办发〔2019〕10号）、《湖南省财政厅关于印发〈湖南省预算支出绩效评价管理办法〉的通知》(湘财绩〔2020〕7号）、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《</w:t>
      </w:r>
      <w:r>
        <w:rPr>
          <w:rFonts w:hint="eastAsia" w:ascii="仿宋_GB2312" w:eastAsia="仿宋_GB2312"/>
          <w:color w:val="000000"/>
          <w:sz w:val="32"/>
          <w:szCs w:val="32"/>
        </w:rPr>
        <w:t>新晃侗族自治县财政局关于开展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2024</w:t>
      </w:r>
      <w:r>
        <w:rPr>
          <w:rFonts w:hint="eastAsia" w:ascii="仿宋_GB2312" w:eastAsia="仿宋_GB2312"/>
          <w:color w:val="000000"/>
          <w:sz w:val="32"/>
          <w:szCs w:val="32"/>
        </w:rPr>
        <w:t>年度部门预算支出绩效自评工作的通知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》</w:t>
      </w:r>
      <w:r>
        <w:rPr>
          <w:rFonts w:hint="eastAsia" w:ascii="仿宋_GB2312" w:eastAsia="仿宋_GB2312"/>
          <w:color w:val="000000"/>
          <w:sz w:val="32"/>
          <w:szCs w:val="32"/>
        </w:rPr>
        <w:t>等有关规定，决定组织对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2024</w:t>
      </w:r>
      <w:r>
        <w:rPr>
          <w:rFonts w:hint="eastAsia" w:ascii="仿宋_GB2312" w:eastAsia="仿宋_GB2312"/>
          <w:color w:val="000000"/>
          <w:sz w:val="32"/>
          <w:szCs w:val="32"/>
        </w:rPr>
        <w:t>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1422269E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3.绩效评价对象和范围</w:t>
      </w:r>
    </w:p>
    <w:p w14:paraId="096C162B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该项目绩效评价对象为2024年村干部基本报酬项目经费使用情况和效果，具体为资金拨付、项目的开展、村干工资发放等目标是否完成。绩效评价范围为资金的使用是否规范，村干工资是否发放到位。</w:t>
      </w:r>
    </w:p>
    <w:p w14:paraId="30A51C75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三、综合评价情况及评价结论</w:t>
      </w:r>
    </w:p>
    <w:p w14:paraId="123406D7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度，村干部基本报酬项目年初预算安排84.36万元，2024年支付83.59万元。主要用于村干部基本报酬，项目资金属于专款专用资金，接受财政、审计部门的监督，做到专款专用，无占用、挪用等情况，财务制度健全，财务处理及时，会计核算规范。</w:t>
      </w:r>
    </w:p>
    <w:p w14:paraId="0AA67283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项目组织有计划有措施，严格执行相关制度和文件规定，顺利完成项目预期目标。自评得分100分，评价等级“优秀”。</w:t>
      </w:r>
    </w:p>
    <w:p w14:paraId="701EC9DD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绩效评价指标分析</w:t>
      </w:r>
    </w:p>
    <w:p w14:paraId="1047977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项目决策情况。</w:t>
      </w:r>
    </w:p>
    <w:p w14:paraId="31FB5B5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根据上级规定，对在职村干部发放工资报酬，由各乡镇党建办统计，上报县委组织部审批，每月按时发放。</w:t>
      </w:r>
    </w:p>
    <w:p w14:paraId="29078C2D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 w14:paraId="3319180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工作分为三个阶段：一清查阶段。由各乡镇党建办统计各村村干部人数，落实村干部工资情况；二审批阶段。各乡镇党建办将统计数据上报县委组织部审核，审批无误后方可发放；三发放阶段。当县委组织部审核完成后报县财政局，由县财政局统一拨款。</w:t>
      </w:r>
    </w:p>
    <w:p w14:paraId="0D7830AC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 w14:paraId="639FD5F8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村干部基本报酬项目年初预算安排84.36万元，本年支出83.59万元，预算执行率99%。资金全部用于保障村干部进本报酬发放。</w:t>
      </w:r>
    </w:p>
    <w:p w14:paraId="4EDD21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 w14:paraId="14618FB9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村干部基本报酬都保质保量发放到位，为完善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了村干部激励保障机制，解决了村干部后顾之忧，充分促进了基层组织的和谐稳定，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保障本年村干部工资收入，稳固村委会正常运转起到了重要作用。</w:t>
      </w:r>
    </w:p>
    <w:p w14:paraId="3C70E90E"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 w14:paraId="76180DAF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在资金使用过程中，规范监管流程，认真核对发放明细，收到上级通知能及时发放到位。</w:t>
      </w:r>
    </w:p>
    <w:p w14:paraId="71367310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六、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 w14:paraId="35E13359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 w14:paraId="01C32EAC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七、其他需要说明的问题</w:t>
      </w:r>
    </w:p>
    <w:p w14:paraId="52C85BA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 w14:paraId="476425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步头降苗族乡人民政府</w:t>
      </w:r>
    </w:p>
    <w:p w14:paraId="0D56C0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2025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3月11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 w14:paraId="3B4DBF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</w:p>
    <w:p w14:paraId="4AC7876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1F3002"/>
    <w:multiLevelType w:val="singleLevel"/>
    <w:tmpl w:val="9A1F3002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901E3D6"/>
    <w:multiLevelType w:val="singleLevel"/>
    <w:tmpl w:val="4901E3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1NDkxODI4NzVlZWMzNGIzY2MxODMwZGY0ZjUxOTMifQ=="/>
  </w:docVars>
  <w:rsids>
    <w:rsidRoot w:val="1EB73B9F"/>
    <w:rsid w:val="03E51BFB"/>
    <w:rsid w:val="05B747B5"/>
    <w:rsid w:val="0CF54992"/>
    <w:rsid w:val="0FC16FBC"/>
    <w:rsid w:val="100D5FD5"/>
    <w:rsid w:val="11BF326F"/>
    <w:rsid w:val="14AA107C"/>
    <w:rsid w:val="184057A7"/>
    <w:rsid w:val="18B218FB"/>
    <w:rsid w:val="1DE9610E"/>
    <w:rsid w:val="1EB552BA"/>
    <w:rsid w:val="1EB73B9F"/>
    <w:rsid w:val="2A8A7988"/>
    <w:rsid w:val="2EFD3086"/>
    <w:rsid w:val="32A816A5"/>
    <w:rsid w:val="3AB85A33"/>
    <w:rsid w:val="3B187A98"/>
    <w:rsid w:val="3F7D5B79"/>
    <w:rsid w:val="40557308"/>
    <w:rsid w:val="48A44FF7"/>
    <w:rsid w:val="50355C2E"/>
    <w:rsid w:val="50AF5788"/>
    <w:rsid w:val="532E1881"/>
    <w:rsid w:val="55844137"/>
    <w:rsid w:val="5D0F6A9D"/>
    <w:rsid w:val="60817E82"/>
    <w:rsid w:val="69B5763A"/>
    <w:rsid w:val="6B272B07"/>
    <w:rsid w:val="74566AD2"/>
    <w:rsid w:val="75414C6A"/>
    <w:rsid w:val="75FD6934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qFormat/>
    <w:uiPriority w:val="0"/>
    <w:rPr>
      <w:i/>
      <w:iCs/>
    </w:rPr>
  </w:style>
  <w:style w:type="character" w:styleId="9">
    <w:name w:val="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10">
    <w:name w:val="HTML Code"/>
    <w:basedOn w:val="4"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1">
    <w:name w:val="HTML Keyboard"/>
    <w:basedOn w:val="4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2">
    <w:name w:val="HTML Sample"/>
    <w:basedOn w:val="4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4"/>
    <w:qFormat/>
    <w:uiPriority w:val="0"/>
  </w:style>
  <w:style w:type="character" w:customStyle="1" w:styleId="14">
    <w:name w:val="pull-right"/>
    <w:basedOn w:val="4"/>
    <w:qFormat/>
    <w:uiPriority w:val="0"/>
  </w:style>
  <w:style w:type="character" w:customStyle="1" w:styleId="15">
    <w:name w:val="start-stop"/>
    <w:basedOn w:val="4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1440</Words>
  <Characters>1513</Characters>
  <Lines>0</Lines>
  <Paragraphs>0</Paragraphs>
  <TotalTime>9</TotalTime>
  <ScaleCrop>false</ScaleCrop>
  <LinksUpToDate>false</LinksUpToDate>
  <CharactersWithSpaces>1586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2022-05-10T02:54:00Z</dcterms:created>
  <dc:creator>Administrator</dc:creator>
  <cp:lastModifiedBy>Administrator</cp:lastModifiedBy>
  <dcterms:modified xsi:type="dcterms:W3CDTF">2025-03-11T08:57:58Z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29EBF3DD12E34F578B76BBA9824DF0F8</vt:lpwstr>
  </property>
  <property fmtid="{D5CDD505-2E9C-101B-9397-08002B2CF9AE}" pid="4" name="KSOTemplateDocerSaveRecord">
    <vt:lpwstr>eyJoZGlkIjoiN2MxOWZiNTY4NjhmNzYzZjIxNzk0ZWYzYTVjNjg0NDEifQ==</vt:lpwstr>
  </property>
</Properties>
</file>