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司法局购买服务人员经费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（一）项目概况。购买服务人员经费</w:t>
      </w:r>
      <w:r>
        <w:rPr>
          <w:rFonts w:hint="eastAsia" w:eastAsia="仿宋_GB2312"/>
          <w:sz w:val="32"/>
          <w:szCs w:val="32"/>
          <w:lang w:val="en-US" w:eastAsia="zh-CN"/>
        </w:rPr>
        <w:t>36万元，主要用于购买服务人员的工资。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聘请购买服务人员</w:t>
      </w:r>
      <w:r>
        <w:rPr>
          <w:rFonts w:hint="eastAsia" w:eastAsia="仿宋_GB2312"/>
          <w:sz w:val="32"/>
          <w:szCs w:val="32"/>
          <w:lang w:val="en-US" w:eastAsia="zh-CN"/>
        </w:rPr>
        <w:t>12名。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ind w:firstLine="640" w:firstLineChars="200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相关指标，逐一对应指标值数进行综合评价，自评分数为95</w:t>
      </w:r>
      <w:bookmarkStart w:id="0" w:name="_GoBack"/>
      <w:bookmarkEnd w:id="0"/>
      <w:r>
        <w:rPr>
          <w:rFonts w:hint="eastAsia" w:eastAsia="仿宋_GB2312" w:cs="Times New Roman"/>
          <w:sz w:val="32"/>
          <w:szCs w:val="32"/>
          <w:lang w:val="en-US" w:eastAsia="zh-CN" w:bidi="ar-SA"/>
        </w:rPr>
        <w:t>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≤36万元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聘请购买服务人员数量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改善群众的生产生活条件，方便村民的生产生活条件</w:t>
            </w: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。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≥90%</w:t>
            </w:r>
          </w:p>
        </w:tc>
      </w:tr>
    </w:tbl>
    <w:p>
      <w:pPr>
        <w:pStyle w:val="3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pStyle w:val="2"/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 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 xml:space="preserve">                                         </w:t>
      </w: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2022年5   月27  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329B52FB"/>
    <w:rsid w:val="4E5A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835</Words>
  <Characters>863</Characters>
  <Lines>0</Lines>
  <Paragraphs>0</Paragraphs>
  <TotalTime>0</TotalTime>
  <ScaleCrop>false</ScaleCrop>
  <LinksUpToDate>false</LinksUpToDate>
  <CharactersWithSpaces>988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2022-06-02T00:56:40Z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B21A265E4E9145AFA24284C8F11DC96F</vt:lpwstr>
  </property>
</Properties>
</file>