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napToGrid w:val="0"/>
        <w:ind w:firstLine="0"/>
        <w:jc w:val="center"/>
        <w:rPr>
          <w:color w:val="FF0000"/>
          <w:w w:val="33"/>
          <w:sz w:val="160"/>
          <w:szCs w:val="84"/>
        </w:rPr>
      </w:pPr>
      <w:r>
        <w:rPr>
          <w:rFonts w:hint="eastAsia"/>
          <w:b/>
          <w:color w:val="FF0000"/>
          <w:w w:val="33"/>
          <w:sz w:val="160"/>
          <w:szCs w:val="84"/>
        </w:rPr>
        <w:t>中共新晃侗族自治县公安局委员会文件</w:t>
      </w:r>
    </w:p>
    <w:p>
      <w:pPr>
        <w:pStyle w:val="5"/>
        <w:widowControl w:val="0"/>
        <w:snapToGrid w:val="0"/>
        <w:spacing w:line="311" w:lineRule="atLeast"/>
        <w:ind w:firstLine="0"/>
        <w:jc w:val="both"/>
      </w:pPr>
    </w:p>
    <w:p>
      <w:pPr>
        <w:pStyle w:val="5"/>
        <w:widowControl w:val="0"/>
        <w:snapToGrid w:val="0"/>
        <w:spacing w:line="311" w:lineRule="atLeast"/>
        <w:ind w:firstLine="0"/>
        <w:jc w:val="center"/>
        <w:rPr>
          <w:rFonts w:ascii="仿宋" w:hAnsi="仿宋" w:eastAsia="仿宋"/>
        </w:rPr>
      </w:pPr>
      <w:r>
        <w:rPr>
          <w:rFonts w:hint="eastAsia" w:ascii="仿宋" w:hAnsi="仿宋" w:eastAsia="仿宋"/>
          <w:sz w:val="31"/>
        </w:rPr>
        <w:t>晃公委[2023]8号</w:t>
      </w:r>
    </w:p>
    <w:p>
      <w:pPr>
        <w:pStyle w:val="5"/>
        <w:widowControl w:val="0"/>
        <w:snapToGrid w:val="0"/>
        <w:spacing w:line="311" w:lineRule="atLeast"/>
        <w:ind w:firstLine="0"/>
        <w:jc w:val="cente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63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Borders>
              <w:top w:val="nil"/>
              <w:left w:val="nil"/>
              <w:bottom w:val="single" w:color="FF0000" w:sz="12" w:space="0"/>
              <w:right w:val="nil"/>
            </w:tcBorders>
            <w:vAlign w:val="center"/>
          </w:tcPr>
          <w:p>
            <w:pPr>
              <w:pStyle w:val="5"/>
              <w:widowControl w:val="0"/>
              <w:snapToGrid w:val="0"/>
              <w:spacing w:line="180" w:lineRule="exact"/>
              <w:ind w:firstLine="0"/>
              <w:jc w:val="center"/>
              <w:rPr>
                <w:rFonts w:hAnsi="Calibri"/>
                <w:sz w:val="18"/>
                <w:szCs w:val="18"/>
              </w:rPr>
            </w:pPr>
          </w:p>
        </w:tc>
        <w:tc>
          <w:tcPr>
            <w:tcW w:w="630" w:type="dxa"/>
            <w:vMerge w:val="restart"/>
            <w:tcBorders>
              <w:top w:val="nil"/>
              <w:left w:val="nil"/>
              <w:bottom w:val="nil"/>
              <w:right w:val="nil"/>
            </w:tcBorders>
            <w:vAlign w:val="center"/>
          </w:tcPr>
          <w:p>
            <w:pPr>
              <w:pStyle w:val="5"/>
              <w:widowControl w:val="0"/>
              <w:snapToGrid w:val="0"/>
              <w:spacing w:line="180" w:lineRule="exact"/>
              <w:ind w:firstLine="0"/>
              <w:jc w:val="center"/>
              <w:rPr>
                <w:rFonts w:hAnsi="Calibri"/>
                <w:color w:val="FF0000"/>
                <w:sz w:val="32"/>
                <w:szCs w:val="32"/>
              </w:rPr>
            </w:pPr>
            <w:r>
              <w:rPr>
                <w:rFonts w:hint="eastAsia" w:hAnsi="Calibri"/>
                <w:color w:val="FF0000"/>
                <w:sz w:val="32"/>
                <w:szCs w:val="32"/>
              </w:rPr>
              <w:t>★</w:t>
            </w:r>
          </w:p>
        </w:tc>
        <w:tc>
          <w:tcPr>
            <w:tcW w:w="4200" w:type="dxa"/>
            <w:tcBorders>
              <w:top w:val="nil"/>
              <w:left w:val="nil"/>
              <w:bottom w:val="single" w:color="FF0000" w:sz="12" w:space="0"/>
              <w:right w:val="nil"/>
            </w:tcBorders>
            <w:vAlign w:val="center"/>
          </w:tcPr>
          <w:p>
            <w:pPr>
              <w:pStyle w:val="5"/>
              <w:widowControl w:val="0"/>
              <w:snapToGrid w:val="0"/>
              <w:spacing w:line="180" w:lineRule="exact"/>
              <w:ind w:firstLine="0"/>
              <w:jc w:val="center"/>
              <w:rPr>
                <w:rFonts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Borders>
              <w:top w:val="single" w:color="FF0000" w:sz="12" w:space="0"/>
              <w:left w:val="nil"/>
              <w:bottom w:val="nil"/>
              <w:right w:val="nil"/>
            </w:tcBorders>
            <w:vAlign w:val="center"/>
          </w:tcPr>
          <w:p>
            <w:pPr>
              <w:pStyle w:val="5"/>
              <w:widowControl w:val="0"/>
              <w:snapToGrid w:val="0"/>
              <w:spacing w:line="180" w:lineRule="exact"/>
              <w:ind w:firstLine="0"/>
              <w:jc w:val="center"/>
              <w:rPr>
                <w:rFonts w:hAnsi="Calibri"/>
                <w:sz w:val="18"/>
                <w:szCs w:val="18"/>
              </w:rPr>
            </w:pPr>
          </w:p>
        </w:tc>
        <w:tc>
          <w:tcPr>
            <w:tcW w:w="0" w:type="auto"/>
            <w:vMerge w:val="continue"/>
            <w:tcBorders>
              <w:top w:val="nil"/>
              <w:left w:val="nil"/>
              <w:bottom w:val="nil"/>
              <w:right w:val="nil"/>
            </w:tcBorders>
            <w:vAlign w:val="center"/>
          </w:tcPr>
          <w:p>
            <w:pPr>
              <w:widowControl/>
              <w:jc w:val="left"/>
              <w:rPr>
                <w:rFonts w:ascii="宋体" w:hAnsi="Calibri" w:cs="Times New Roman"/>
                <w:color w:val="FF0000"/>
                <w:kern w:val="0"/>
                <w:sz w:val="32"/>
                <w:szCs w:val="32"/>
                <w:u w:color="000000"/>
              </w:rPr>
            </w:pPr>
          </w:p>
        </w:tc>
        <w:tc>
          <w:tcPr>
            <w:tcW w:w="4200" w:type="dxa"/>
            <w:tcBorders>
              <w:top w:val="single" w:color="FF0000" w:sz="12" w:space="0"/>
              <w:left w:val="nil"/>
              <w:bottom w:val="nil"/>
              <w:right w:val="nil"/>
            </w:tcBorders>
            <w:vAlign w:val="center"/>
          </w:tcPr>
          <w:p>
            <w:pPr>
              <w:pStyle w:val="5"/>
              <w:widowControl w:val="0"/>
              <w:snapToGrid w:val="0"/>
              <w:spacing w:line="180" w:lineRule="exact"/>
              <w:ind w:firstLine="0"/>
              <w:jc w:val="center"/>
              <w:rPr>
                <w:rFonts w:hAnsi="Calibri"/>
              </w:rPr>
            </w:pPr>
          </w:p>
        </w:tc>
      </w:tr>
    </w:tbl>
    <w:p>
      <w:pPr>
        <w:rPr>
          <w:rFonts w:asciiTheme="majorEastAsia" w:hAnsiTheme="majorEastAsia" w:eastAsiaTheme="majorEastAsia" w:cstheme="majorEastAsia"/>
          <w:b/>
          <w:bCs/>
          <w:sz w:val="44"/>
          <w:szCs w:val="44"/>
        </w:rPr>
      </w:pP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关于成立片区中心派出所党支部和</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凉伞派出</w:t>
      </w:r>
      <w:bookmarkEnd w:id="0"/>
      <w:r>
        <w:rPr>
          <w:rFonts w:hint="eastAsia" w:ascii="方正小标宋_GBK" w:hAnsi="方正小标宋_GBK" w:eastAsia="方正小标宋_GBK" w:cs="方正小标宋_GBK"/>
          <w:sz w:val="44"/>
          <w:szCs w:val="44"/>
        </w:rPr>
        <w:t>所党支部的通知</w:t>
      </w:r>
    </w:p>
    <w:p>
      <w:pPr>
        <w:spacing w:line="600" w:lineRule="exact"/>
        <w:jc w:val="center"/>
        <w:rPr>
          <w:rFonts w:asciiTheme="majorEastAsia" w:hAnsiTheme="majorEastAsia" w:eastAsiaTheme="majorEastAsia" w:cstheme="majorEastAsia"/>
          <w:b/>
          <w:bCs/>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局属各支部：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加强党的建设，根据市局和县局《进一步优化和推广“片区中心所”运行模式实施方案》中关于“建强片区中心所党支部，保留明确为中心派出所的党支部，其他被合并的派出所原来建有党支部的进行撤销，党员关系全部转到中心所党支部。明确中心派出所所长为党支部书记，对符合条件设置支部委员的明确其他派出所所长或教导员为支部委员”要求，经局党委研究决定，我局除原晃州派出所党支部和龙溪派出所党支部保留不变，原3个农村派出所联合党支部需予撤销，新成立4个片区中心派出所党支部和凉伞派出所党支部。具体情况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由波洲派出所和步头降派出所合并的波洲片区中心派出所成立“波洲片区中心派出所党支部”，目前该支部共有党员民警4人，可以设支部书记1名、副书记1名。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由中寨派出所、禾滩派出所、米贝派出所合并的中寨片区中心派出所成立“中寨片区中心派出所党支部”，目前该支部共有党员民警5人，可以设支部书记1名、副书记1名。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由扶罗派出所和贡溪派出所合并的扶罗片区中心派出所成立“扶罗片区中心派出所党支部”，目前该支部共有党员民警5人，可以设支部书记1名、副书记1名。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由鱼市派出所、工业园集中区派出所和林冲派出所合并的鱼市片区中心派出所成立“鱼市片区中心派出所党支部”，目前该支部共有党员民警6人，可以设支部书记1名、副书记1名。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凉伞派出所成立“凉伞派出所党支部”，目前该支部共有党员民警、职工4人，可以设支部书记1名、副书记1名。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请各有关党组织及时按有关规定做好党员组织关系转接和党支部委员会的选举等工作。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中共新晃侗族自治县公安局委员会</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2023年7月10日</w:t>
      </w:r>
    </w:p>
    <w:p>
      <w:pPr>
        <w:rPr>
          <w:rFonts w:ascii="仿宋_GB2312" w:hAnsi="仿宋_GB2312" w:eastAsia="仿宋_GB2312" w:cs="仿宋_GB2312"/>
          <w:b/>
          <w:bCs/>
          <w:sz w:val="44"/>
          <w:szCs w:val="4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TI3NWVlNTFlNjFkZTM4ZGE4NDU3YzJhN2Q2MDIifQ=="/>
  </w:docVars>
  <w:rsids>
    <w:rsidRoot w:val="5C63043C"/>
    <w:rsid w:val="006F0707"/>
    <w:rsid w:val="00A23F0A"/>
    <w:rsid w:val="00B27757"/>
    <w:rsid w:val="00F14032"/>
    <w:rsid w:val="04334FBD"/>
    <w:rsid w:val="05DA38E6"/>
    <w:rsid w:val="0A336E91"/>
    <w:rsid w:val="0D940F26"/>
    <w:rsid w:val="110034B4"/>
    <w:rsid w:val="11B60016"/>
    <w:rsid w:val="16B32D77"/>
    <w:rsid w:val="18D078F4"/>
    <w:rsid w:val="1B32070E"/>
    <w:rsid w:val="1BC872C4"/>
    <w:rsid w:val="1DF779ED"/>
    <w:rsid w:val="1F764FBE"/>
    <w:rsid w:val="209570C1"/>
    <w:rsid w:val="20C2605A"/>
    <w:rsid w:val="22821F7B"/>
    <w:rsid w:val="22965A26"/>
    <w:rsid w:val="22CC3183"/>
    <w:rsid w:val="24983ECF"/>
    <w:rsid w:val="24F72BDB"/>
    <w:rsid w:val="28E73453"/>
    <w:rsid w:val="29575A93"/>
    <w:rsid w:val="2A1D2A47"/>
    <w:rsid w:val="2A5513F0"/>
    <w:rsid w:val="2CFC230F"/>
    <w:rsid w:val="2E8D3859"/>
    <w:rsid w:val="34BA37F6"/>
    <w:rsid w:val="34F860CC"/>
    <w:rsid w:val="36B8304C"/>
    <w:rsid w:val="372C02AF"/>
    <w:rsid w:val="3A904EBE"/>
    <w:rsid w:val="3B566A19"/>
    <w:rsid w:val="3D7529B0"/>
    <w:rsid w:val="444255B6"/>
    <w:rsid w:val="489D725F"/>
    <w:rsid w:val="4DBE3EFF"/>
    <w:rsid w:val="534672E1"/>
    <w:rsid w:val="53540593"/>
    <w:rsid w:val="546B7FEA"/>
    <w:rsid w:val="56905D0D"/>
    <w:rsid w:val="57057EB7"/>
    <w:rsid w:val="57182E80"/>
    <w:rsid w:val="58D10B1A"/>
    <w:rsid w:val="59D20FBB"/>
    <w:rsid w:val="5C63043C"/>
    <w:rsid w:val="5E280F21"/>
    <w:rsid w:val="61287E7D"/>
    <w:rsid w:val="66986DBD"/>
    <w:rsid w:val="685D73BB"/>
    <w:rsid w:val="693E5A9D"/>
    <w:rsid w:val="72D60B83"/>
    <w:rsid w:val="75C8506C"/>
    <w:rsid w:val="768865A9"/>
    <w:rsid w:val="7B95779E"/>
    <w:rsid w:val="7EFC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普通 (Web)"/>
    <w:basedOn w:val="1"/>
    <w:qFormat/>
    <w:uiPriority w:val="0"/>
    <w:pPr>
      <w:widowControl/>
      <w:spacing w:before="102" w:after="102" w:line="351" w:lineRule="atLeast"/>
      <w:ind w:firstLine="419"/>
      <w:jc w:val="left"/>
    </w:pPr>
    <w:rPr>
      <w:rFonts w:ascii="宋体" w:hAnsi="Times New Roman" w:eastAsia="宋体" w:cs="Times New Roman"/>
      <w:color w:val="000000"/>
      <w:kern w:val="0"/>
      <w:sz w:val="24"/>
      <w:szCs w:val="20"/>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59</Characters>
  <Lines>1</Lines>
  <Paragraphs>1</Paragraphs>
  <TotalTime>2</TotalTime>
  <ScaleCrop>false</ScaleCrop>
  <LinksUpToDate>false</LinksUpToDate>
  <CharactersWithSpaces>774</CharactersWithSpaces>
  <Application>WPS Office_11.1.0.10577_F1E327BC-269C-435d-A152-05C5408002CA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2023-08-14T07:35:00Z</dcterms:created>
  <dc:creator>Lenovo</dc:creator>
  <cp:lastModifiedBy>素年</cp:lastModifiedBy>
  <cp:lastPrinted>2020-09-16T00:27:00Z</cp:lastPrinted>
  <dcterms:modified xsi:type="dcterms:W3CDTF">2023-08-14T07:41:57Z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D0F8DF1FDA8741D8860445D1DADED394</vt:lpwstr>
  </property>
</Properties>
</file>