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kern w:val="0"/>
          <w:sz w:val="24"/>
        </w:rPr>
      </w:pP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 20</w:t>
      </w:r>
      <w:r>
        <w:rPr>
          <w:rFonts w:hint="eastAsia" w:eastAsia="方正粗宋简体"/>
          <w:w w:val="85"/>
          <w:kern w:val="0"/>
          <w:sz w:val="44"/>
          <w:szCs w:val="44"/>
          <w:lang w:val="en-US" w:eastAsia="zh-CN"/>
        </w:rPr>
        <w:t>21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kern w:val="0"/>
          <w:sz w:val="44"/>
          <w:szCs w:val="44"/>
        </w:rPr>
        <w:t>市场监督管理局</w:t>
      </w:r>
    </w:p>
    <w:p>
      <w:pPr>
        <w:spacing w:line="600" w:lineRule="exact"/>
        <w:jc w:val="center"/>
        <w:rPr>
          <w:rFonts w:hAnsi="方正粗宋简体" w:eastAsia="方正粗宋简体"/>
          <w:w w:val="85"/>
          <w:kern w:val="0"/>
          <w:sz w:val="44"/>
          <w:szCs w:val="44"/>
        </w:rPr>
      </w:pPr>
      <w:r>
        <w:rPr>
          <w:rFonts w:hAnsi="方正粗宋简体" w:eastAsia="方正粗宋简体"/>
          <w:w w:val="85"/>
          <w:kern w:val="0"/>
          <w:sz w:val="44"/>
          <w:szCs w:val="44"/>
        </w:rPr>
        <w:t>财政支出项目自评报告</w:t>
      </w:r>
    </w:p>
    <w:p>
      <w:pPr>
        <w:spacing w:line="60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hAnsi="方正粗宋简体" w:eastAsia="方正粗宋简体"/>
          <w:w w:val="85"/>
          <w:kern w:val="0"/>
          <w:sz w:val="44"/>
          <w:szCs w:val="44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 xml:space="preserve"> "五证合一"商事制度改革专项经费</w:t>
      </w:r>
      <w:r>
        <w:rPr>
          <w:rFonts w:hAnsi="方正粗宋简体" w:eastAsia="方正粗宋简体"/>
          <w:w w:val="85"/>
          <w:kern w:val="0"/>
          <w:sz w:val="44"/>
          <w:szCs w:val="44"/>
        </w:rPr>
        <w:t>）</w:t>
      </w:r>
    </w:p>
    <w:p>
      <w:pPr>
        <w:pStyle w:val="6"/>
        <w:widowControl w:val="0"/>
        <w:spacing w:before="0" w:beforeAutospacing="0" w:after="0" w:afterAutospacing="0" w:line="600" w:lineRule="exact"/>
        <w:ind w:firstLine="551" w:firstLineChars="196"/>
        <w:rPr>
          <w:rFonts w:hint="eastAsia" w:ascii="仿宋" w:hAnsi="仿宋" w:eastAsia="仿宋" w:cs="仿宋"/>
          <w:b/>
          <w:sz w:val="28"/>
          <w:szCs w:val="28"/>
        </w:rPr>
      </w:pPr>
      <w:bookmarkStart w:id="0" w:name="_GoBack"/>
      <w:bookmarkEnd w:id="0"/>
    </w:p>
    <w:p>
      <w:pPr>
        <w:pStyle w:val="6"/>
        <w:widowControl w:val="0"/>
        <w:spacing w:before="0" w:beforeAutospacing="0" w:after="0" w:afterAutospacing="0" w:line="600" w:lineRule="exact"/>
        <w:ind w:firstLine="551" w:firstLineChars="196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一、项目概况</w:t>
      </w:r>
    </w:p>
    <w:p>
      <w:pPr>
        <w:pStyle w:val="6"/>
        <w:widowControl w:val="0"/>
        <w:spacing w:before="0" w:beforeAutospacing="0" w:after="0" w:afterAutospacing="0" w:line="520" w:lineRule="exact"/>
        <w:ind w:firstLine="48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（一）项目基本情况：</w:t>
      </w:r>
    </w:p>
    <w:p>
      <w:pPr>
        <w:pStyle w:val="6"/>
        <w:widowControl w:val="0"/>
        <w:spacing w:before="0" w:beforeAutospacing="0" w:after="0" w:afterAutospacing="0" w:line="520" w:lineRule="exact"/>
        <w:ind w:firstLine="48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 "五证合一"商事制度改革专项经费（县级项目业务经费）</w:t>
      </w:r>
    </w:p>
    <w:p>
      <w:pPr>
        <w:spacing w:line="600" w:lineRule="exact"/>
        <w:ind w:firstLine="532" w:firstLineChars="190"/>
        <w:rPr>
          <w:rFonts w:ascii="仿宋" w:hAnsi="仿宋" w:eastAsia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z w:val="28"/>
          <w:szCs w:val="28"/>
        </w:rPr>
        <w:t>项目单位职能：</w:t>
      </w:r>
      <w:r>
        <w:rPr>
          <w:rFonts w:ascii="仿宋" w:hAnsi="仿宋" w:eastAsia="仿宋"/>
          <w:color w:val="000000"/>
          <w:sz w:val="28"/>
          <w:szCs w:val="28"/>
          <w:shd w:val="clear" w:color="auto" w:fill="FFFFFF"/>
        </w:rPr>
        <w:t>负责本部门所有行政审批事项的统一受理、登记、申报资料初审及办结事项的缴费、制证（文）、盖章、发证（文）等服务工作，牵头协调需送其它股室审核，或需经现场勘查、专家论证、集体研究的行政审批事项，督促相关股室在承诺期限内完成相关审核工作;负责本部门行政审批专用章的保管和使用；依法承担公司股权出质登记工作；按规定审核上报企业名称；承担上级有关部门授权或委托的部分登记注册事项初审和审核工作；负责派出机构行政审批的业务指导工作；负责收集、整理各类许可资料，做好归档工作；负责各类市场主体注册登记信息的统计和分析，并协助做好公开工作。</w:t>
      </w:r>
    </w:p>
    <w:p>
      <w:pPr>
        <w:spacing w:line="600" w:lineRule="exact"/>
        <w:ind w:firstLine="532" w:firstLineChars="19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实施计划及主要内容：在企业和农民专业合作社（以下统称"企业"）工商营业执照、组织机构代码证、税务登记证"三证合一"登记制度改革的基础上，整合社会保险登记证和统计登记证，实行"一套材料、一表登记、一窗受理"的工作模式，由市场监督管理部门核发加载法人和其他组织统一社会信用代码（以下称统一代码）的营业执照，社会保险登记证和统计登记证不再另行发放。2018年1月1日后，一律使用加载统一代码的营业执照，未换发的证照不再有效。</w:t>
      </w:r>
    </w:p>
    <w:p>
      <w:pPr>
        <w:pStyle w:val="6"/>
        <w:widowControl w:val="0"/>
        <w:numPr>
          <w:ilvl w:val="0"/>
          <w:numId w:val="1"/>
        </w:numPr>
        <w:spacing w:before="0" w:beforeAutospacing="0" w:after="0" w:afterAutospacing="0" w:line="520" w:lineRule="exact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项目预算情况：</w:t>
      </w:r>
    </w:p>
    <w:p>
      <w:pPr>
        <w:pStyle w:val="6"/>
        <w:widowControl w:val="0"/>
        <w:spacing w:before="0" w:beforeAutospacing="0" w:after="0" w:afterAutospacing="0" w:line="52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全面推行我省的"五证合一"登记制度改革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个体户"两证合一"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2021年财政下达</w:t>
      </w:r>
      <w:r>
        <w:rPr>
          <w:rFonts w:hint="eastAsia" w:ascii="仿宋" w:hAnsi="仿宋" w:eastAsia="仿宋" w:cs="仿宋"/>
          <w:sz w:val="28"/>
          <w:szCs w:val="28"/>
        </w:rPr>
        <w:t>专项经费5万元。</w:t>
      </w:r>
    </w:p>
    <w:p>
      <w:pPr>
        <w:pStyle w:val="6"/>
        <w:widowControl w:val="0"/>
        <w:spacing w:before="0" w:beforeAutospacing="0" w:after="0" w:afterAutospacing="0" w:line="520" w:lineRule="exact"/>
        <w:ind w:firstLine="48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二、项目决策及资金使用管理情况</w:t>
      </w:r>
    </w:p>
    <w:p>
      <w:pPr>
        <w:pStyle w:val="6"/>
        <w:widowControl w:val="0"/>
        <w:spacing w:before="0" w:beforeAutospacing="0" w:after="0" w:afterAutospacing="0" w:line="520" w:lineRule="exact"/>
        <w:ind w:firstLine="48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（一）项目决策情况：根据县委常委专题办公会2017年第9期(2017年9月1日)会议纪要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pStyle w:val="6"/>
        <w:widowControl w:val="0"/>
        <w:spacing w:before="0" w:beforeAutospacing="0" w:after="0" w:afterAutospacing="0" w:line="520" w:lineRule="exact"/>
        <w:ind w:firstLine="48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（二）项目预算执行情况：收到财政专项资金5万元，已全部支付用于商事制度改革工作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2021年</w:t>
      </w:r>
      <w:r>
        <w:rPr>
          <w:rFonts w:hint="eastAsia" w:ascii="仿宋" w:hAnsi="仿宋" w:eastAsia="仿宋" w:cs="仿宋"/>
          <w:sz w:val="28"/>
          <w:szCs w:val="28"/>
        </w:rPr>
        <w:t>"五证合一"商事制度改革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项目经费实际支出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5万元。</w:t>
      </w:r>
    </w:p>
    <w:p>
      <w:pPr>
        <w:pStyle w:val="6"/>
        <w:widowControl w:val="0"/>
        <w:spacing w:before="0" w:beforeAutospacing="0" w:after="0" w:afterAutospacing="0" w:line="520" w:lineRule="exact"/>
        <w:ind w:firstLine="48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（三）项目资金实际使用情况：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2021年</w:t>
      </w:r>
      <w:r>
        <w:rPr>
          <w:rFonts w:hint="eastAsia" w:ascii="仿宋" w:hAnsi="仿宋" w:eastAsia="仿宋" w:cs="仿宋"/>
          <w:sz w:val="28"/>
          <w:szCs w:val="28"/>
        </w:rPr>
        <w:t>财政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核拨</w:t>
      </w:r>
      <w:r>
        <w:rPr>
          <w:rFonts w:hint="eastAsia" w:ascii="仿宋" w:hAnsi="仿宋" w:eastAsia="仿宋" w:cs="仿宋"/>
          <w:sz w:val="28"/>
          <w:szCs w:val="28"/>
        </w:rPr>
        <w:t>专项资金5万元，已全部支付用于商事制度改革工作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2021年</w:t>
      </w:r>
      <w:r>
        <w:rPr>
          <w:rFonts w:hint="eastAsia" w:ascii="仿宋" w:hAnsi="仿宋" w:eastAsia="仿宋" w:cs="仿宋"/>
          <w:sz w:val="28"/>
          <w:szCs w:val="28"/>
        </w:rPr>
        <w:t>"五证合一"商事制度改革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项目经费实际支出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5万元。用于证件工本购置专用材料费5万元。</w:t>
      </w:r>
    </w:p>
    <w:p>
      <w:pPr>
        <w:pStyle w:val="6"/>
        <w:widowControl w:val="0"/>
        <w:spacing w:before="0" w:beforeAutospacing="0" w:after="0" w:afterAutospacing="0" w:line="520" w:lineRule="exact"/>
        <w:ind w:firstLine="48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（四）项目资金管理情况：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项目资金严格执行专款专用规定，建立专账管理，按专项工作设置支出明细台账，会计核算规范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pStyle w:val="6"/>
        <w:widowControl w:val="0"/>
        <w:spacing w:before="0" w:beforeAutospacing="0" w:after="0" w:afterAutospacing="0" w:line="520" w:lineRule="exact"/>
        <w:ind w:firstLine="48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三、项目组织实施情况</w:t>
      </w:r>
    </w:p>
    <w:p>
      <w:pPr>
        <w:ind w:firstLine="420" w:firstLineChars="150"/>
        <w:rPr>
          <w:rFonts w:hint="eastAsia" w:ascii="仿宋_GB2312" w:hAnsi="宋体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</w:rPr>
        <w:t>（一）项目组织机构与职责落实情况：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我局为了保障项目的顺利实施，成立了以局长为组长，副局长为副组长，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行政审批股、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办公室负责人为成员的项目领导小组，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行政审批股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具体负责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实施、及数据整理。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办公室负责项目监督。</w:t>
      </w:r>
    </w:p>
    <w:p>
      <w:pPr>
        <w:pStyle w:val="6"/>
        <w:widowControl w:val="0"/>
        <w:spacing w:before="0" w:beforeAutospacing="0" w:after="0" w:afterAutospacing="0" w:line="520" w:lineRule="exact"/>
        <w:ind w:firstLine="48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项目管理制度建设情况：经费支出严格执行财务开支范围及开支标准，经费使用支出实行严格审批，由主管会计审核，必须有经手人，主要负责人、分管领导、财务分管领导签字，由国库统一报账，确保资金专款专用，安全高效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（三）项目组织管理落实情况：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1、大力实施商事制度改革。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大力</w:t>
      </w:r>
      <w:r>
        <w:rPr>
          <w:rFonts w:hint="eastAsia" w:ascii="仿宋" w:hAnsi="仿宋" w:eastAsia="仿宋" w:cs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实施“证照分离”改革，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对106项行政审批事项分别采取直接取消、改为备案、实行告知承诺等管理方式，</w:t>
      </w:r>
      <w:r>
        <w:rPr>
          <w:rFonts w:hint="eastAsia" w:ascii="仿宋" w:hAnsi="仿宋" w:eastAsia="仿宋" w:cs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深入实施“最多跑一次”改革。</w:t>
      </w:r>
      <w:r>
        <w:rPr>
          <w:rFonts w:hint="eastAsia" w:ascii="仿宋" w:hAnsi="仿宋" w:eastAsia="仿宋" w:cs="仿宋"/>
          <w:sz w:val="28"/>
          <w:szCs w:val="28"/>
        </w:rPr>
        <w:t>加强企业登记电子化系统操作指导和宣传，指导企业通过全程电子化系统办结企业登记、名称自主申报业务。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2、着力提升便利化水平。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一步压缩企业开办时间，企业注册登记时间缩短至2个工作日。推进“政银合作”，将服务延伸拓展到银行网点窗口。实施“一件事一次办”改革。实行“一厅办理、一站导办、一窗受理、一网通办、一次办结、一单速达”，一件事跑一次就能办成。</w:t>
      </w:r>
      <w:r>
        <w:rPr>
          <w:rFonts w:hint="eastAsia" w:ascii="仿宋_GB2312" w:hAnsi="仿宋_GB2312" w:eastAsia="仿宋_GB2312" w:cs="仿宋_GB2312"/>
          <w:sz w:val="28"/>
          <w:szCs w:val="28"/>
        </w:rPr>
        <w:t>实施了企业名称核准全程电子化。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" w:leftChars="0" w:firstLine="643" w:firstLineChars="0"/>
        <w:jc w:val="lef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3、商事制度改革取得明显成效。</w:t>
      </w:r>
      <w:r>
        <w:rPr>
          <w:rFonts w:hint="eastAsia" w:ascii="仿宋_GB2312" w:hAnsi="仿宋_GB2312" w:eastAsia="仿宋_GB2312" w:cs="仿宋_GB2312"/>
          <w:sz w:val="28"/>
          <w:szCs w:val="28"/>
        </w:rPr>
        <w:t>改革对引导创业、促进就业作出了显著贡献，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2021年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全县新登记市场主体1246户，同比增长1.55%，办理食品经营许可证452户，办结全程电子化企业登记业务242家。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233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家企业免费刻制公章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1165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共有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299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家企业申请简易注销，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221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家企业通过简易注销，通过率达到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73.91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%。</w:t>
      </w:r>
      <w:r>
        <w:rPr>
          <w:rFonts w:hint="eastAsia" w:ascii="仿宋_GB2312" w:hAnsi="仿宋_GB2312" w:eastAsia="仿宋_GB2312" w:cs="仿宋_GB2312"/>
          <w:sz w:val="32"/>
          <w:szCs w:val="32"/>
        </w:rPr>
        <w:t>市场主体总数达1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4220</w:t>
      </w:r>
      <w:r>
        <w:rPr>
          <w:rFonts w:hint="eastAsia" w:ascii="仿宋_GB2312" w:hAnsi="仿宋_GB2312" w:eastAsia="仿宋_GB2312" w:cs="仿宋_GB2312"/>
          <w:sz w:val="32"/>
          <w:szCs w:val="32"/>
        </w:rPr>
        <w:t>户，注册资金866587万元，实有从业人员33785人。</w:t>
      </w:r>
      <w:r>
        <w:rPr>
          <w:rFonts w:hint="eastAsia" w:ascii="仿宋_GB2312" w:hAnsi="仿宋_GB2312" w:eastAsia="仿宋_GB2312" w:cs="仿宋_GB2312"/>
          <w:sz w:val="28"/>
          <w:szCs w:val="28"/>
        </w:rPr>
        <w:t>服务企业资金融通工作成效显著提高。在法律法规政策许可的情况下，尽量在最短的时间内帮助企业办理动产抵押手续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/>
          <w:b/>
          <w:sz w:val="32"/>
          <w:szCs w:val="32"/>
        </w:rPr>
        <w:t>4、创新工作机制，积极</w:t>
      </w:r>
      <w:r>
        <w:rPr>
          <w:rFonts w:hint="eastAsia" w:ascii="仿宋" w:hAnsi="仿宋" w:eastAsia="仿宋"/>
          <w:b/>
          <w:bCs/>
          <w:color w:val="000000"/>
          <w:sz w:val="32"/>
          <w:shd w:val="clear" w:color="auto" w:fill="FFFFFF"/>
        </w:rPr>
        <w:t>引导市场主体年报公示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年初，我局召开了20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28"/>
          <w:szCs w:val="28"/>
        </w:rPr>
        <w:t>年度企业年报公示工作专题会议，对年报公示工作进行动员和部署，将年报工作纳入基层所年度绩效考核工作，加强年报工作宣传，发放宣传资料3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00份、公告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0份。截至20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28"/>
          <w:szCs w:val="28"/>
        </w:rPr>
        <w:t>年6月30日，全县企业需要报送年报户数为86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户，报送7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87</w:t>
      </w:r>
      <w:r>
        <w:rPr>
          <w:rFonts w:hint="eastAsia" w:ascii="仿宋_GB2312" w:hAnsi="仿宋_GB2312" w:eastAsia="仿宋_GB2312" w:cs="仿宋_GB2312"/>
          <w:sz w:val="28"/>
          <w:szCs w:val="28"/>
        </w:rPr>
        <w:t>户，企业年报率达到91.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28"/>
          <w:szCs w:val="28"/>
        </w:rPr>
        <w:t>%；全县农专需报送户数为34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户，报送3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sz w:val="28"/>
          <w:szCs w:val="28"/>
        </w:rPr>
        <w:t>户，农专年报率达到9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7.36</w:t>
      </w:r>
      <w:r>
        <w:rPr>
          <w:rFonts w:hint="eastAsia" w:ascii="仿宋_GB2312" w:hAnsi="仿宋_GB2312" w:eastAsia="仿宋_GB2312" w:cs="仿宋_GB2312"/>
          <w:sz w:val="28"/>
          <w:szCs w:val="28"/>
        </w:rPr>
        <w:t>%；全县个体需报送8761户，已报送8761户，个体年报率达到100%，均已达到年报要求。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eastAsia="仿宋_GB2312"/>
          <w:b/>
          <w:sz w:val="28"/>
          <w:szCs w:val="28"/>
        </w:rPr>
        <w:t xml:space="preserve"> </w:t>
      </w:r>
      <w:r>
        <w:rPr>
          <w:rFonts w:hint="eastAsia" w:ascii="楷体" w:hAnsi="楷体" w:eastAsia="楷体"/>
          <w:b/>
          <w:sz w:val="32"/>
          <w:szCs w:val="32"/>
        </w:rPr>
        <w:t>1、激发了市场活力和发展动力。</w:t>
      </w:r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/>
          <w:sz w:val="28"/>
          <w:szCs w:val="28"/>
        </w:rPr>
        <w:t>年企业设立登记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242</w:t>
      </w:r>
      <w:r>
        <w:rPr>
          <w:rFonts w:hint="eastAsia" w:ascii="仿宋" w:hAnsi="仿宋" w:eastAsia="仿宋"/>
          <w:sz w:val="28"/>
          <w:szCs w:val="28"/>
        </w:rPr>
        <w:t>户，个体工商户设立登记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1004</w:t>
      </w:r>
      <w:r>
        <w:rPr>
          <w:rFonts w:hint="eastAsia" w:ascii="仿宋" w:hAnsi="仿宋" w:eastAsia="仿宋"/>
          <w:sz w:val="28"/>
          <w:szCs w:val="28"/>
        </w:rPr>
        <w:t>户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楷体" w:hAnsi="楷体" w:eastAsia="楷体"/>
          <w:b/>
          <w:sz w:val="32"/>
          <w:szCs w:val="32"/>
        </w:rPr>
        <w:t>2、创造了更多就业机会。</w:t>
      </w:r>
      <w:r>
        <w:rPr>
          <w:rFonts w:hint="eastAsia" w:ascii="仿宋" w:hAnsi="仿宋" w:eastAsia="仿宋"/>
          <w:sz w:val="28"/>
          <w:szCs w:val="28"/>
        </w:rPr>
        <w:t>改革对引导创业、促进就业作出了显著贡献，截至20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月，全县个体私营经济从业人员实有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33785</w:t>
      </w:r>
      <w:r>
        <w:rPr>
          <w:rFonts w:hint="eastAsia" w:ascii="仿宋" w:hAnsi="仿宋" w:eastAsia="仿宋"/>
          <w:sz w:val="28"/>
          <w:szCs w:val="28"/>
        </w:rPr>
        <w:t>人。个体工商户和私营企业成为吸纳新增就业的主渠道。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楷体" w:hAnsi="楷体" w:eastAsia="楷体"/>
          <w:b/>
          <w:sz w:val="32"/>
          <w:szCs w:val="32"/>
        </w:rPr>
        <w:t>3、改善了营商环境。</w:t>
      </w:r>
      <w:r>
        <w:rPr>
          <w:rFonts w:hint="eastAsia" w:ascii="仿宋" w:hAnsi="仿宋" w:eastAsia="仿宋"/>
          <w:sz w:val="28"/>
          <w:szCs w:val="28"/>
        </w:rPr>
        <w:t>改革推动了工商注册制度便利化，市场主体注册时间大幅缩短，资金利用效率显著提升，营商环境明显改善。</w:t>
      </w:r>
    </w:p>
    <w:p>
      <w:pPr>
        <w:pStyle w:val="6"/>
        <w:widowControl w:val="0"/>
        <w:spacing w:before="0" w:beforeAutospacing="0" w:after="0" w:afterAutospacing="0" w:line="520" w:lineRule="exact"/>
        <w:ind w:firstLine="48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五、其他需要说明的问题</w:t>
      </w:r>
    </w:p>
    <w:p>
      <w:pPr>
        <w:pStyle w:val="6"/>
        <w:widowControl w:val="0"/>
        <w:spacing w:before="0" w:beforeAutospacing="0" w:after="0" w:afterAutospacing="0" w:line="520" w:lineRule="exact"/>
        <w:ind w:firstLine="48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无</w:t>
      </w:r>
    </w:p>
    <w:p>
      <w:pPr>
        <w:pStyle w:val="6"/>
        <w:widowControl w:val="0"/>
        <w:spacing w:before="0" w:beforeAutospacing="0" w:after="0" w:afterAutospacing="0" w:line="520" w:lineRule="exact"/>
        <w:ind w:firstLine="480"/>
        <w:rPr>
          <w:rFonts w:ascii="Times New Roman" w:hAnsi="Times New Roman" w:eastAsia="仿宋_GB2312" w:cs="Times New Roman"/>
          <w:b/>
          <w:bCs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六、附件</w:t>
      </w:r>
    </w:p>
    <w:p>
      <w:pPr>
        <w:pStyle w:val="6"/>
        <w:widowControl w:val="0"/>
        <w:spacing w:before="0" w:beforeAutospacing="0" w:after="0" w:afterAutospacing="0" w:line="520" w:lineRule="exact"/>
        <w:ind w:firstLine="480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项目支出会证</w:t>
      </w:r>
    </w:p>
    <w:p>
      <w:pPr>
        <w:pStyle w:val="6"/>
        <w:widowControl w:val="0"/>
        <w:spacing w:before="0" w:beforeAutospacing="0" w:after="0" w:afterAutospacing="0" w:line="520" w:lineRule="exac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 </w:t>
      </w:r>
    </w:p>
    <w:p>
      <w:pPr>
        <w:rPr>
          <w:rFonts w:eastAsia="仿宋_GB2312"/>
          <w:kern w:val="0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                                                              </w:t>
      </w:r>
      <w:r>
        <w:rPr>
          <w:rFonts w:eastAsia="仿宋_GB2312"/>
          <w:kern w:val="0"/>
          <w:sz w:val="28"/>
          <w:szCs w:val="28"/>
        </w:rPr>
        <w:t xml:space="preserve">    </w:t>
      </w:r>
    </w:p>
    <w:p>
      <w:pPr>
        <w:rPr>
          <w:rFonts w:eastAsia="仿宋_GB2312"/>
          <w:kern w:val="0"/>
          <w:sz w:val="28"/>
          <w:szCs w:val="28"/>
        </w:rPr>
      </w:pPr>
    </w:p>
    <w:p>
      <w:pPr>
        <w:ind w:firstLine="560" w:firstLineChars="200"/>
      </w:pPr>
      <w:r>
        <w:rPr>
          <w:rFonts w:eastAsia="仿宋_GB2312"/>
          <w:kern w:val="0"/>
          <w:sz w:val="28"/>
          <w:szCs w:val="28"/>
        </w:rPr>
        <w:t xml:space="preserve">项目单位（签）                </w:t>
      </w:r>
      <w:r>
        <w:rPr>
          <w:rFonts w:hint="eastAsia" w:eastAsia="仿宋_GB2312"/>
          <w:kern w:val="0"/>
          <w:sz w:val="28"/>
          <w:szCs w:val="28"/>
          <w:lang w:val="en-US" w:eastAsia="zh-CN"/>
        </w:rPr>
        <w:t>2022</w:t>
      </w:r>
      <w:r>
        <w:rPr>
          <w:rFonts w:eastAsia="仿宋_GB2312"/>
          <w:kern w:val="0"/>
          <w:sz w:val="28"/>
          <w:szCs w:val="28"/>
        </w:rPr>
        <w:t xml:space="preserve"> 年 </w:t>
      </w:r>
      <w:r>
        <w:rPr>
          <w:rFonts w:hint="eastAsia" w:eastAsia="仿宋_GB2312"/>
          <w:kern w:val="0"/>
          <w:sz w:val="28"/>
          <w:szCs w:val="28"/>
          <w:lang w:val="en-US" w:eastAsia="zh-CN"/>
        </w:rPr>
        <w:t>5</w:t>
      </w:r>
      <w:r>
        <w:rPr>
          <w:rFonts w:eastAsia="仿宋_GB2312"/>
          <w:kern w:val="0"/>
          <w:sz w:val="28"/>
          <w:szCs w:val="28"/>
        </w:rPr>
        <w:t xml:space="preserve">月 </w:t>
      </w:r>
      <w:r>
        <w:rPr>
          <w:rFonts w:hint="eastAsia" w:eastAsia="仿宋_GB2312"/>
          <w:kern w:val="0"/>
          <w:sz w:val="28"/>
          <w:szCs w:val="28"/>
          <w:lang w:val="en-US" w:eastAsia="zh-CN"/>
        </w:rPr>
        <w:t>30</w:t>
      </w:r>
      <w:r>
        <w:rPr>
          <w:rFonts w:eastAsia="仿宋_GB2312"/>
          <w:kern w:val="0"/>
          <w:sz w:val="28"/>
          <w:szCs w:val="28"/>
        </w:rPr>
        <w:t xml:space="preserve">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137622"/>
    <w:multiLevelType w:val="singleLevel"/>
    <w:tmpl w:val="B313762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CE72FF1"/>
    <w:multiLevelType w:val="singleLevel"/>
    <w:tmpl w:val="DCE72FF1"/>
    <w:lvl w:ilvl="0" w:tentative="0">
      <w:start w:val="1"/>
      <w:numFmt w:val="chineseCounting"/>
      <w:suff w:val="nothing"/>
      <w:lvlText w:val="（%1）"/>
      <w:lvlJc w:val="left"/>
      <w:pPr>
        <w:ind w:left="-44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0NTc3NmZjZDdiMWJhZWYxOTcyNDRiZmVkYzQ0ZmIifQ=="/>
  </w:docVars>
  <w:rsids>
    <w:rsidRoot w:val="007E7EDF"/>
    <w:rsid w:val="001D5E7C"/>
    <w:rsid w:val="0021164D"/>
    <w:rsid w:val="00394372"/>
    <w:rsid w:val="003E1A13"/>
    <w:rsid w:val="005F2A9A"/>
    <w:rsid w:val="007E2D63"/>
    <w:rsid w:val="007E7EDF"/>
    <w:rsid w:val="00914A58"/>
    <w:rsid w:val="00990BA1"/>
    <w:rsid w:val="00A2178E"/>
    <w:rsid w:val="00AB2DCE"/>
    <w:rsid w:val="00CD4550"/>
    <w:rsid w:val="00CD6407"/>
    <w:rsid w:val="00D04AA4"/>
    <w:rsid w:val="00DA792E"/>
    <w:rsid w:val="00E002EE"/>
    <w:rsid w:val="00E2646B"/>
    <w:rsid w:val="00EA16B5"/>
    <w:rsid w:val="00EC3549"/>
    <w:rsid w:val="00F06AAC"/>
    <w:rsid w:val="00F2633E"/>
    <w:rsid w:val="00FE55C8"/>
    <w:rsid w:val="09314643"/>
    <w:rsid w:val="0A1F59EA"/>
    <w:rsid w:val="0AA45AC6"/>
    <w:rsid w:val="110D2817"/>
    <w:rsid w:val="111A4D50"/>
    <w:rsid w:val="11AE4D7A"/>
    <w:rsid w:val="1320110A"/>
    <w:rsid w:val="136664F3"/>
    <w:rsid w:val="16827133"/>
    <w:rsid w:val="21DB18F0"/>
    <w:rsid w:val="227814F3"/>
    <w:rsid w:val="24DC3814"/>
    <w:rsid w:val="29F90CF0"/>
    <w:rsid w:val="2A633223"/>
    <w:rsid w:val="2AD50E67"/>
    <w:rsid w:val="2B2E3206"/>
    <w:rsid w:val="2F8271F0"/>
    <w:rsid w:val="32F444A2"/>
    <w:rsid w:val="37962498"/>
    <w:rsid w:val="3DFE2919"/>
    <w:rsid w:val="403E10A5"/>
    <w:rsid w:val="40FD7BFD"/>
    <w:rsid w:val="4274078D"/>
    <w:rsid w:val="44CE5813"/>
    <w:rsid w:val="47CA6487"/>
    <w:rsid w:val="4C123D2D"/>
    <w:rsid w:val="4D5214DF"/>
    <w:rsid w:val="54AD677F"/>
    <w:rsid w:val="5CAB7D80"/>
    <w:rsid w:val="5FDA4F49"/>
    <w:rsid w:val="60E52E5C"/>
    <w:rsid w:val="61627C95"/>
    <w:rsid w:val="63FD79B0"/>
    <w:rsid w:val="68646433"/>
    <w:rsid w:val="697E799B"/>
    <w:rsid w:val="6AB53415"/>
    <w:rsid w:val="71FD6659"/>
    <w:rsid w:val="7568131B"/>
    <w:rsid w:val="76546C4D"/>
    <w:rsid w:val="7D6B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  <w:pPr>
      <w:ind w:firstLine="420" w:firstLineChars="200"/>
    </w:pPr>
    <w:rPr>
      <w:rFonts w:ascii="Times New Roman" w:hAnsi="Times New Roman" w:eastAsia="宋体" w:cs="Times New Roman"/>
    </w:rPr>
  </w:style>
  <w:style w:type="paragraph" w:styleId="3">
    <w:name w:val="Body Text Indent"/>
    <w:basedOn w:val="1"/>
    <w:qFormat/>
    <w:uiPriority w:val="99"/>
    <w:pPr>
      <w:pBdr>
        <w:top w:val="none" w:color="auto" w:sz="0" w:space="0"/>
      </w:pBdr>
      <w:adjustRightInd/>
      <w:spacing w:line="300" w:lineRule="auto"/>
      <w:ind w:firstLine="560" w:firstLineChars="200"/>
      <w:textAlignment w:val="auto"/>
    </w:pPr>
    <w:rPr>
      <w:rFonts w:ascii="Times New Roman" w:hAnsi="Times New Roman" w:eastAsia="宋体" w:cs="Times New Roman"/>
      <w:kern w:val="2"/>
      <w:sz w:val="28"/>
      <w:szCs w:val="2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页眉 字符"/>
    <w:basedOn w:val="8"/>
    <w:link w:val="5"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Windows</Company>
  <Pages>4</Pages>
  <Words>1995</Words>
  <Characters>2121</Characters>
  <Lines>14</Lines>
  <Paragraphs>4</Paragraphs>
  <TotalTime>4</TotalTime>
  <ScaleCrop>false</ScaleCrop>
  <LinksUpToDate>false</LinksUpToDate>
  <CharactersWithSpaces>2212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2020-10-14T01:10:00Z</dcterms:created>
  <dc:creator>Administrator</dc:creator>
  <cp:lastModifiedBy>Administrator</cp:lastModifiedBy>
  <cp:lastPrinted>2021-09-07T03:42:00Z</cp:lastPrinted>
  <dcterms:modified xsi:type="dcterms:W3CDTF">2022-06-06T08:51:33Z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C599BA434D014F398CE25E09802F4038</vt:lpwstr>
  </property>
</Properties>
</file>