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0"/>
        <w:jc w:val="left"/>
        <w:rPr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附件3-1</w:t>
      </w:r>
    </w:p>
    <w:p>
      <w:pPr>
        <w:pStyle w:val="2"/>
        <w:widowControl w:val="0"/>
        <w:spacing w:before="0" w:beforeAutospacing="0" w:after="0" w:afterAutospacing="0" w:line="800" w:lineRule="exact"/>
        <w:jc w:val="center"/>
        <w:rPr>
          <w:rStyle w:val="5"/>
          <w:rFonts w:cs="Times New Roman"/>
          <w:sz w:val="36"/>
          <w:szCs w:val="36"/>
        </w:rPr>
      </w:pPr>
      <w:r>
        <w:rPr>
          <w:rStyle w:val="5"/>
          <w:rFonts w:hint="eastAsia" w:cs="Times New Roman"/>
          <w:sz w:val="36"/>
          <w:szCs w:val="36"/>
          <w:lang w:eastAsia="zh-CN"/>
        </w:rPr>
        <w:t>202</w:t>
      </w:r>
      <w:r>
        <w:rPr>
          <w:rStyle w:val="5"/>
          <w:rFonts w:hint="eastAsia" w:cs="Times New Roman"/>
          <w:sz w:val="36"/>
          <w:szCs w:val="36"/>
          <w:lang w:val="en-US" w:eastAsia="zh-CN"/>
        </w:rPr>
        <w:t>4</w:t>
      </w:r>
      <w:r>
        <w:rPr>
          <w:rStyle w:val="5"/>
          <w:rFonts w:cs="Times New Roman"/>
          <w:sz w:val="36"/>
          <w:szCs w:val="36"/>
        </w:rPr>
        <w:t>年度绩效自评完成情况汇总表</w:t>
      </w:r>
    </w:p>
    <w:p>
      <w:pPr>
        <w:spacing w:line="400" w:lineRule="exact"/>
        <w:rPr>
          <w:rFonts w:eastAsia="华文中宋"/>
          <w:sz w:val="24"/>
        </w:rPr>
      </w:pPr>
      <w:r>
        <w:rPr>
          <w:rFonts w:eastAsia="华文中宋"/>
          <w:sz w:val="24"/>
        </w:rPr>
        <w:t>主管部门（盖章）：               填报人：</w:t>
      </w:r>
      <w:r>
        <w:rPr>
          <w:rFonts w:hint="eastAsia" w:eastAsia="华文中宋"/>
          <w:sz w:val="24"/>
          <w:lang w:val="en-US" w:eastAsia="zh-CN"/>
        </w:rPr>
        <w:t>杨来青</w:t>
      </w:r>
      <w:r>
        <w:rPr>
          <w:rFonts w:eastAsia="华文中宋"/>
          <w:sz w:val="24"/>
        </w:rPr>
        <w:t>              联系电话：</w:t>
      </w:r>
      <w:r>
        <w:rPr>
          <w:rFonts w:hint="eastAsia" w:eastAsia="华文中宋"/>
          <w:sz w:val="24"/>
          <w:lang w:val="en-US" w:eastAsia="zh-CN"/>
        </w:rPr>
        <w:t>18974571314</w:t>
      </w:r>
      <w:r>
        <w:rPr>
          <w:rFonts w:eastAsia="华文中宋"/>
          <w:sz w:val="24"/>
        </w:rPr>
        <w:t>          </w:t>
      </w:r>
    </w:p>
    <w:tbl>
      <w:tblPr>
        <w:tblStyle w:val="3"/>
        <w:tblW w:w="9680" w:type="dxa"/>
        <w:jc w:val="center"/>
        <w:tblCellSpacing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2075"/>
        <w:gridCol w:w="2229"/>
        <w:gridCol w:w="776"/>
        <w:gridCol w:w="862"/>
        <w:gridCol w:w="992"/>
        <w:gridCol w:w="733"/>
        <w:gridCol w:w="777"/>
        <w:gridCol w:w="53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tcBorders>
              <w:top w:val="single" w:color="auto" w:sz="2" w:space="0"/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2075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229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30" w:type="dxa"/>
            <w:gridSpan w:val="3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33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777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532" w:type="dxa"/>
            <w:vMerge w:val="restart"/>
            <w:tcBorders>
              <w:top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lef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7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9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预算总金额</w:t>
            </w:r>
          </w:p>
        </w:tc>
        <w:tc>
          <w:tcPr>
            <w:tcW w:w="1854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>
            <w:pPr>
              <w:spacing w:line="30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lef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7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9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民族民间传统文化保护—中医事业发展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农村卫生基层人才津贴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101.04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31.54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93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bookmarkStart w:id="0" w:name="_GoBack" w:colFirst="2" w:colLast="2"/>
            <w:r>
              <w:rPr>
                <w:rFonts w:hint="eastAsia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病媒生物防制服务（灭鼠、灭蟑、灭蚊、灭蝇）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40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40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40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98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健康新晃行动工作专项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98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bookmarkEnd w:id="0"/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国家基本公共卫生服务项目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2048.26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81.86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老年乡村医生生活困难补助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74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74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69.1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99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家庭医生签约服务（乡村振兴）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37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37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37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村卫生室运行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82.2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41.1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41.1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尘肺病农民工基本医疗救治救助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农村奖扶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398.57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26.77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9.1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11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计生特扶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393.1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82.9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12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独生子女保健（农村家庭）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4.4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3.3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1.9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13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城镇独生子女父母退休奖励金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227.8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152.1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152.1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14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精神病患者鉴定治疗和救助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60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60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60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15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医疗废弃物（危险、固体废弃物）回收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61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61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61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16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实施基本药物配套制度财政配套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525.66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320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320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17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村卫生室实施国家基本药物制度县级配套补助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168.7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41.1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41.1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18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中医药示范县创建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19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卫生事业（含差额工资）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1177.95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1177.95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800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93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医疗调纠委员会经费及补助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12.16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12.16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9.8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96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21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其他人员经费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5.6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5.6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5.6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22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离退休人员生活补助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45.18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45.18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45.18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23</w:t>
            </w:r>
          </w:p>
        </w:tc>
        <w:tc>
          <w:tcPr>
            <w:tcW w:w="207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222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专项业务费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24.2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24.2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18.2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98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eastAsia="仿宋_GB2312"/>
                <w:sz w:val="24"/>
              </w:rPr>
              <w:t>二、部门（单位）整体支出绩效自评</w:t>
            </w:r>
            <w:r>
              <w:rPr>
                <w:rFonts w:hint="eastAsia" w:eastAsia="仿宋_GB2312"/>
                <w:sz w:val="24"/>
                <w:lang w:eastAsia="zh-CN"/>
              </w:rPr>
              <w:t>：</w:t>
            </w:r>
          </w:p>
          <w:p>
            <w:pPr>
              <w:spacing w:line="300" w:lineRule="exact"/>
              <w:ind w:firstLine="360" w:firstLineChars="150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eastAsia="仿宋_GB2312"/>
                <w:sz w:val="24"/>
              </w:rPr>
              <w:t>部门（单位）： </w:t>
            </w:r>
            <w:r>
              <w:rPr>
                <w:rFonts w:hint="eastAsia" w:eastAsia="仿宋_GB2312"/>
                <w:sz w:val="24"/>
                <w:lang w:val="en-US" w:eastAsia="zh-CN"/>
              </w:rPr>
              <w:t>新晃县卫生健康局</w:t>
            </w:r>
            <w:r>
              <w:rPr>
                <w:rFonts w:eastAsia="仿宋_GB2312"/>
                <w:sz w:val="24"/>
              </w:rPr>
              <w:t>           自评分数：</w:t>
            </w:r>
            <w:r>
              <w:rPr>
                <w:rFonts w:hint="eastAsia" w:eastAsia="仿宋_GB2312"/>
                <w:sz w:val="24"/>
                <w:lang w:val="en-US" w:eastAsia="zh-CN"/>
              </w:rPr>
              <w:t>94</w:t>
            </w:r>
            <w:r>
              <w:rPr>
                <w:rFonts w:eastAsia="仿宋_GB2312"/>
                <w:sz w:val="24"/>
              </w:rPr>
              <w:t>            自评等级：</w:t>
            </w: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</w:tr>
    </w:tbl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优秀  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  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>较差</w:t>
      </w:r>
      <w:r>
        <w:rPr>
          <w:rFonts w:eastAsia="仿宋_GB2312"/>
          <w:sz w:val="24"/>
        </w:rPr>
        <w:t xml:space="preserve"> 60分≤得分＜80分；差 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 xml:space="preserve"> 得分＜60分</w:t>
      </w:r>
    </w:p>
    <w:p/>
    <w:sectPr>
      <w:pgSz w:w="11906" w:h="16838"/>
      <w:pgMar w:top="1440" w:right="1689" w:bottom="1440" w:left="1689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YjYyNDZlYTNkMzMxNGM4MTc2MDE5MDgyMmI1ZWMifQ=="/>
    <w:docVar w:name="KSO_WPS_MARK_KEY" w:val="8f8cdcf0-757a-4e74-86bf-ddc40d955ba6"/>
  </w:docVars>
  <w:rsids>
    <w:rsidRoot w:val="42AF0C8C"/>
    <w:rsid w:val="0519664C"/>
    <w:rsid w:val="08446922"/>
    <w:rsid w:val="0E456E02"/>
    <w:rsid w:val="1EF87EC0"/>
    <w:rsid w:val="3AA308DE"/>
    <w:rsid w:val="42AF0C8C"/>
    <w:rsid w:val="464C76EB"/>
    <w:rsid w:val="6BA208B3"/>
    <w:rsid w:val="7654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797</Words>
  <Characters>1038</Characters>
  <Lines>0</Lines>
  <Paragraphs>0</Paragraphs>
  <TotalTime>67</TotalTime>
  <ScaleCrop>false</ScaleCrop>
  <LinksUpToDate>false</LinksUpToDate>
  <CharactersWithSpaces>1110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2024-04-07T07:34:00Z</dcterms:created>
  <dc:creator>Administrator</dc:creator>
  <cp:lastModifiedBy>一生有你</cp:lastModifiedBy>
  <dcterms:modified xsi:type="dcterms:W3CDTF">2025-03-27T09:14:06Z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D2CEF9EB622C4C40A21A2B551D3E08FF_11</vt:lpwstr>
  </property>
</Properties>
</file>