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0"/>
        <w:jc w:val="left"/>
        <w:rPr>
          <w:rFonts w:hint="eastAsia" w:eastAsia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附件1-1</w:t>
      </w:r>
    </w:p>
    <w:p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新晃县卫生健康局</w:t>
      </w:r>
      <w:r>
        <w:rPr>
          <w:rFonts w:hint="eastAsia" w:ascii="宋体" w:hAnsi="宋体" w:cs="宋体"/>
          <w:b/>
          <w:bCs/>
          <w:sz w:val="32"/>
          <w:szCs w:val="32"/>
        </w:rPr>
        <w:t>整体支出绩效评价基础数据表</w:t>
      </w:r>
    </w:p>
    <w:tbl>
      <w:tblPr>
        <w:tblStyle w:val="3"/>
        <w:tblpPr w:leftFromText="180" w:rightFromText="180" w:vertAnchor="page" w:horzAnchor="page" w:tblpX="1735" w:tblpY="2691"/>
        <w:tblOverlap w:val="never"/>
        <w:tblW w:w="91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9"/>
        <w:gridCol w:w="954"/>
        <w:gridCol w:w="921"/>
        <w:gridCol w:w="675"/>
        <w:gridCol w:w="643"/>
        <w:gridCol w:w="246"/>
        <w:gridCol w:w="830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72.1%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5500.52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5588.4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5416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1.业务工作经费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26.89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24.2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18.2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2.运行维护经费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346.5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292.54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民族民间传统文化保护—中医事业发展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医疗调纠委员会经费及补助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12.16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12.16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卫生事业（含差额工资）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1119.4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1177.95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中医药示范县创建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医疗废弃物（危险、固体废弃物）回收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精神病患者鉴定治疗和救助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家庭医生签约服务（乡村振兴）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eastAsia="仿宋_GB2312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老年乡村医生生活困难补助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72.26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69.1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病媒生物防制服务（灭鼠、灭蟑、灭蚊、灭蝇）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健康新晃行动工作专项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武陵山片区人才津贴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84.89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101.04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67.8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农村奖扶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345.5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398.57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380.83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计生特扶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418.6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393.1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376.02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独生子女保健费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8.5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4.4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城镇独生子女父母退休奖励金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222.5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257.9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257.9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基本公共卫生服务项目专项补助资金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1961.56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2048.26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2048.26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村卫生室运行经费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82.2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82.2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82.2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</w:rPr>
              <w:t>实施基本药物配套</w:t>
            </w:r>
            <w:bookmarkStart w:id="0" w:name="_GoBack"/>
            <w:bookmarkEnd w:id="0"/>
            <w:r>
              <w:rPr>
                <w:rFonts w:hint="eastAsia" w:eastAsia="仿宋_GB2312"/>
                <w:sz w:val="18"/>
                <w:szCs w:val="18"/>
              </w:rPr>
              <w:t>制度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655.9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694.36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694.36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346.51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292.54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65.8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水费、电费、差旅费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110.55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65.43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3.49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060" w:hRule="atLeast"/>
        </w:trPr>
        <w:tc>
          <w:tcPr>
            <w:tcW w:w="39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80" w:hRule="atLeast"/>
        </w:trPr>
        <w:tc>
          <w:tcPr>
            <w:tcW w:w="39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0" w:hRule="atLeast"/>
        </w:trPr>
        <w:tc>
          <w:tcPr>
            <w:tcW w:w="3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>
      <w:pPr>
        <w:spacing w:line="480" w:lineRule="exact"/>
        <w:ind w:left="0" w:firstLine="360" w:firstLineChars="200"/>
        <w:rPr>
          <w:rFonts w:hint="eastAsia" w:ascii="宋体" w:hAnsi="宋体" w:cs="宋体"/>
          <w:sz w:val="28"/>
          <w:szCs w:val="28"/>
        </w:rPr>
        <w:sectPr>
          <w:footerReference r:id="rId5" w:type="default"/>
          <w:pgSz w:w="11906" w:h="16838"/>
          <w:pgMar w:top="1440" w:right="1803" w:bottom="1440" w:left="1803" w:header="851" w:footer="992" w:gutter="0"/>
          <w:pgNumType w:fmt="numberInDash" w:start="1"/>
          <w:cols w:space="720" w:num="1"/>
          <w:titlePg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18"/>
          <w:szCs w:val="18"/>
        </w:rPr>
        <w:t>说明：“项目支出”需要填报基本支出以外的所有支出情况，“公用经费</w:t>
      </w:r>
      <w:r>
        <w:rPr>
          <w:rFonts w:hint="eastAsia" w:ascii="仿宋_GB2312" w:hAnsi="仿宋_GB2312" w:eastAsia="仿宋_GB2312" w:cs="仿宋_GB2312"/>
          <w:sz w:val="24"/>
          <w:szCs w:val="24"/>
        </w:rPr>
        <w:t>”填报基本支出中的一般商品和服务支出。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3970"/>
        <w:tab w:val="clear" w:pos="4153"/>
        <w:tab w:val="clear" w:pos="8306"/>
      </w:tabs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Style w:val="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Style w:val="5"/>
                      </w:rPr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489d9429-b39e-43c4-bafa-209ccd1ffe21"/>
  </w:docVars>
  <w:rsids>
    <w:rsidRoot w:val="46F731D3"/>
    <w:rsid w:val="11716160"/>
    <w:rsid w:val="12033319"/>
    <w:rsid w:val="12756695"/>
    <w:rsid w:val="13FC0ABC"/>
    <w:rsid w:val="3E8A5F76"/>
    <w:rsid w:val="46F731D3"/>
    <w:rsid w:val="5B5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458</Words>
  <Characters>658</Characters>
  <Lines>0</Lines>
  <Paragraphs>0</Paragraphs>
  <TotalTime>3</TotalTime>
  <ScaleCrop>false</ScaleCrop>
  <LinksUpToDate>false</LinksUpToDate>
  <CharactersWithSpaces>658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2025-03-20T08:10:00Z</dcterms:created>
  <dc:creator>一生有你</dc:creator>
  <cp:lastModifiedBy>一生有你</cp:lastModifiedBy>
  <dcterms:modified xsi:type="dcterms:W3CDTF">2025-03-27T08:09:36Z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AFA673A81745420B8E4DBBF5D98F4243_11</vt:lpwstr>
  </property>
</Properties>
</file>