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专项业务费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杨来青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18974571314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24.2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-6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18.2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24.2万元，调整6万元到红十字会，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保障局机关各工作正常运转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>吴海明</w:t>
      </w:r>
      <w:r>
        <w:rPr>
          <w:rFonts w:ascii="华文中宋" w:hAnsi="华文中宋" w:eastAsia="华文中宋"/>
          <w:szCs w:val="21"/>
        </w:rPr>
        <w:t xml:space="preserve"> </w:t>
      </w:r>
      <w:r>
        <w:rPr>
          <w:rFonts w:hint="eastAsia" w:ascii="华文中宋" w:hAnsi="华文中宋" w:eastAsia="华文中宋"/>
          <w:szCs w:val="21"/>
        </w:rPr>
        <w:t xml:space="preserve">  </w:t>
      </w:r>
      <w:r>
        <w:rPr>
          <w:rFonts w:ascii="华文中宋" w:hAnsi="华文中宋" w:eastAsia="华文中宋"/>
          <w:szCs w:val="21"/>
        </w:rPr>
        <w:t>项目负责人（签字）：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>杨来青</w:t>
      </w:r>
      <w:r>
        <w:rPr>
          <w:rFonts w:ascii="华文中宋" w:hAnsi="华文中宋" w:eastAsia="华文中宋"/>
          <w:szCs w:val="21"/>
        </w:rPr>
        <w:t> 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2025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3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12</w:t>
      </w:r>
      <w:r>
        <w:rPr>
          <w:rFonts w:ascii="华文中宋" w:hAnsi="华文中宋" w:eastAsia="华文中宋"/>
          <w:szCs w:val="21"/>
        </w:rPr>
        <w:t>日</w:t>
      </w:r>
    </w:p>
    <w:p/>
    <w:p>
      <w:pPr>
        <w:spacing w:before="240" w:line="340" w:lineRule="exact"/>
        <w:ind w:left="0" w:leftChars="0" w:firstLine="0" w:firstLineChars="0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4</w:t>
      </w:r>
      <w:r>
        <w:rPr>
          <w:rFonts w:ascii="黑体" w:hAnsi="黑体" w:eastAsia="黑体"/>
          <w:bCs/>
          <w:w w:val="85"/>
          <w:sz w:val="36"/>
          <w:szCs w:val="36"/>
        </w:rPr>
        <w:t>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600" w:lineRule="exact"/>
        <w:jc w:val="center"/>
        <w:rPr>
          <w:rFonts w:hint="eastAsia" w:ascii="仿宋" w:hAnsi="仿宋" w:eastAsia="仿宋" w:cs="仿宋"/>
          <w:b w:val="0"/>
          <w:bCs w:val="0"/>
          <w:w w:val="85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w w:val="85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w w:val="85"/>
          <w:sz w:val="28"/>
          <w:szCs w:val="28"/>
          <w:lang w:val="en-US" w:eastAsia="zh-CN"/>
        </w:rPr>
        <w:t>专项业务经费</w:t>
      </w:r>
      <w:r>
        <w:rPr>
          <w:rFonts w:hint="eastAsia" w:ascii="仿宋" w:hAnsi="仿宋" w:eastAsia="仿宋" w:cs="仿宋"/>
          <w:b w:val="0"/>
          <w:bCs w:val="0"/>
          <w:w w:val="85"/>
          <w:sz w:val="28"/>
          <w:szCs w:val="28"/>
        </w:rPr>
        <w:t>）</w:t>
      </w:r>
    </w:p>
    <w:p>
      <w:pPr>
        <w:spacing w:line="560" w:lineRule="exact"/>
        <w:ind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321" w:firstLineChars="1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（一）项目概况</w:t>
      </w:r>
    </w:p>
    <w:p>
      <w:pPr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专项业务费是包括日常运转转、爱国卫生、无偿献血、医改工作、国家基本药物制度实施、民族医药发展等工作经费，年初预算24.2万元，年中调减6万元，实际支付18.2万元。</w:t>
      </w:r>
    </w:p>
    <w:p>
      <w:pPr>
        <w:ind w:firstLine="643" w:firstLineChars="200"/>
        <w:textAlignment w:val="baseline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项</w:t>
      </w:r>
      <w:r>
        <w:rPr>
          <w:rFonts w:hint="eastAsia" w:eastAsia="仿宋_GB2312"/>
          <w:b/>
          <w:bCs/>
          <w:sz w:val="32"/>
          <w:szCs w:val="32"/>
        </w:rPr>
        <w:t>目绩效目标</w:t>
      </w:r>
    </w:p>
    <w:p>
      <w:pPr>
        <w:ind w:firstLine="640" w:firstLineChars="200"/>
        <w:textAlignment w:val="baseline"/>
        <w:rPr>
          <w:rFonts w:hint="eastAsia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确保局机关</w:t>
      </w:r>
      <w:r>
        <w:rPr>
          <w:rFonts w:hint="default" w:eastAsia="仿宋_GB2312"/>
          <w:b w:val="0"/>
          <w:bCs w:val="0"/>
          <w:sz w:val="32"/>
          <w:szCs w:val="32"/>
          <w:lang w:val="en-US" w:eastAsia="zh-CN"/>
        </w:rPr>
        <w:t>爱国卫生、无偿献血、医改、国家基本药物制度实施、民族医药发展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等</w:t>
      </w:r>
      <w:r>
        <w:rPr>
          <w:rFonts w:hint="default" w:eastAsia="仿宋_GB2312"/>
          <w:b w:val="0"/>
          <w:bCs w:val="0"/>
          <w:sz w:val="32"/>
          <w:szCs w:val="32"/>
          <w:lang w:val="en-US" w:eastAsia="zh-CN"/>
        </w:rPr>
        <w:t>工作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正常开展。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（一）绩效评价的目的、对象和范围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（二）绩效评价原则、评价指标体系（付表说明）、评价方法、评价标准等。</w:t>
      </w:r>
    </w:p>
    <w:p>
      <w:pPr>
        <w:spacing w:line="560" w:lineRule="exact"/>
        <w:ind w:left="0" w:leftChars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（三）绩效评价过程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（1）成立绩效评价小组；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（2）组织相关人员进行培训；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（3）收集相关资料；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（4）分析资料、汇总评价数据；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（5）填写项目支出绩效单位自评表，撰写绩效自评报告。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三、综合评价及评价结论</w:t>
      </w:r>
    </w:p>
    <w:p>
      <w:pPr>
        <w:spacing w:line="560" w:lineRule="exact"/>
        <w:ind w:left="0" w:firstLine="800" w:firstLineChars="2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该项目目前已完成总体进度100%，。完成率100%，</w:t>
      </w:r>
      <w:r>
        <w:rPr>
          <w:rFonts w:hint="eastAsia" w:ascii="仿宋" w:hAnsi="仿宋" w:eastAsia="仿宋" w:cs="仿宋"/>
          <w:sz w:val="32"/>
          <w:szCs w:val="32"/>
        </w:rPr>
        <w:t xml:space="preserve"> 项目绩效</w:t>
      </w:r>
      <w:r>
        <w:rPr>
          <w:rFonts w:hint="eastAsia" w:ascii="仿宋_GB2312" w:eastAsia="仿宋_GB2312"/>
          <w:sz w:val="32"/>
          <w:szCs w:val="32"/>
        </w:rPr>
        <w:t>评分表自评得分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分；</w:t>
      </w:r>
      <w:r>
        <w:rPr>
          <w:rFonts w:hint="eastAsia" w:ascii="仿宋" w:hAnsi="仿宋" w:eastAsia="仿宋" w:cs="仿宋"/>
          <w:sz w:val="32"/>
          <w:szCs w:val="32"/>
        </w:rPr>
        <w:t>评价结果“优秀” 。</w:t>
      </w:r>
    </w:p>
    <w:p>
      <w:pPr>
        <w:spacing w:line="56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四、绩效评价指标分析</w:t>
      </w:r>
    </w:p>
    <w:p>
      <w:pPr>
        <w:spacing w:line="560" w:lineRule="exact"/>
        <w:ind w:lef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（一）项目决策情况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立项依据充分、立项程序规范、绩效目标合理、绩效指标明确、预算编制科学、资金分配合理。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（二）项目产出过程</w:t>
      </w:r>
    </w:p>
    <w:p>
      <w:pPr>
        <w:spacing w:line="560" w:lineRule="exact"/>
        <w:ind w:left="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资金到位率100%,预算执行率为100%。资金使用合规、管理制度健全及执行有效。</w:t>
      </w:r>
    </w:p>
    <w:p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（三）项目产出情况</w:t>
      </w:r>
    </w:p>
    <w:p>
      <w:pPr>
        <w:spacing w:line="580" w:lineRule="exact"/>
        <w:ind w:firstLine="320" w:firstLineChars="1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确保局机关</w:t>
      </w:r>
      <w:r>
        <w:rPr>
          <w:rFonts w:hint="default" w:eastAsia="仿宋_GB2312"/>
          <w:b w:val="0"/>
          <w:bCs w:val="0"/>
          <w:sz w:val="32"/>
          <w:szCs w:val="32"/>
          <w:lang w:val="en-US" w:eastAsia="zh-CN"/>
        </w:rPr>
        <w:t>爱国卫生、无偿献血、医改、国家基本药物制度实施、民族医药发展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等</w:t>
      </w:r>
      <w:r>
        <w:rPr>
          <w:rFonts w:hint="default" w:eastAsia="仿宋_GB2312"/>
          <w:b w:val="0"/>
          <w:bCs w:val="0"/>
          <w:sz w:val="32"/>
          <w:szCs w:val="32"/>
          <w:lang w:val="en-US" w:eastAsia="zh-CN"/>
        </w:rPr>
        <w:t>工作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正常开展。</w:t>
      </w:r>
    </w:p>
    <w:p>
      <w:pPr>
        <w:spacing w:line="560" w:lineRule="exact"/>
        <w:ind w:left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</w:rPr>
        <w:t xml:space="preserve"> 五、主要经验及做法、存在的问题及原因分析</w:t>
      </w:r>
    </w:p>
    <w:p>
      <w:pPr>
        <w:spacing w:line="560" w:lineRule="exact"/>
        <w:ind w:left="0" w:firstLine="6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</w:t>
      </w:r>
    </w:p>
    <w:p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color w:val="333333"/>
          <w:sz w:val="32"/>
          <w:szCs w:val="32"/>
          <w:shd w:val="clear" w:color="auto" w:fill="FFFFFF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无。</w:t>
      </w:r>
    </w:p>
    <w:p>
      <w:pPr>
        <w:spacing w:line="58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新晃县卫生健康局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    </w:t>
      </w:r>
    </w:p>
    <w:p>
      <w:pPr>
        <w:ind w:firstLine="640" w:firstLineChars="200"/>
        <w:jc w:val="right"/>
        <w:rPr>
          <w:rFonts w:hint="eastAsia" w:ascii="宋体" w:hAnsi="宋体" w:cs="宋体"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/>
          <w:sz w:val="36"/>
          <w:szCs w:val="36"/>
        </w:rPr>
      </w:pPr>
      <w:bookmarkStart w:id="0" w:name="_GoBack"/>
      <w:bookmarkEnd w:id="0"/>
    </w:p>
    <w:p>
      <w:pPr>
        <w:rPr>
          <w:rFonts w:hint="eastAsia" w:ascii="宋体" w:hAnsi="宋体" w:cs="宋体"/>
          <w:sz w:val="36"/>
          <w:szCs w:val="36"/>
        </w:rPr>
      </w:pPr>
    </w:p>
    <w:p>
      <w:pPr>
        <w:spacing w:line="400" w:lineRule="exact"/>
        <w:jc w:val="left"/>
        <w:rPr>
          <w:rFonts w:eastAsia="仿宋_GB2312"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541e2aad-77c6-4197-b8f9-b85c3dee6c0e"/>
  </w:docVars>
  <w:rsids>
    <w:rsidRoot w:val="2FFF5E5E"/>
    <w:rsid w:val="0C697C3E"/>
    <w:rsid w:val="11835489"/>
    <w:rsid w:val="2FFF5E5E"/>
    <w:rsid w:val="742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2212</Words>
  <Characters>2379</Characters>
  <Lines>0</Lines>
  <Paragraphs>0</Paragraphs>
  <TotalTime>1</TotalTime>
  <ScaleCrop>false</ScaleCrop>
  <LinksUpToDate>false</LinksUpToDate>
  <CharactersWithSpaces>2589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2024-04-09T00:23:00Z</dcterms:created>
  <dc:creator>6105</dc:creator>
  <cp:lastModifiedBy>一生有你</cp:lastModifiedBy>
  <dcterms:modified xsi:type="dcterms:W3CDTF">2025-03-20T07:50:51Z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10AC680C29844646A76B46460D6D72E9_11</vt:lpwstr>
  </property>
  <property fmtid="{D5CDD505-2E9C-101B-9397-08002B2CF9AE}" pid="4" name="KSOTemplateDocerSaveRecord">
    <vt:lpwstr>eyJoZGlkIjoiZmZlNmI3YjcxYTM4YTVhYzE4YTIzM2VmZWFkYTIwZTYiLCJ1c2VySWQiOiIxMTQ4MTU0MDM4In0=</vt:lpwstr>
  </property>
</Properties>
</file>