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hAnsi="宋体" w:eastAsia="宋体" w:cs="宋体"/>
          <w:sz w:val="24"/>
        </w:rPr>
      </w:pPr>
      <w:r>
        <w:rPr>
          <w:rFonts w:hint="eastAsia" w:ascii="黑体" w:hAnsi="黑体" w:eastAsia="黑体" w:cs="黑体"/>
          <w:sz w:val="44"/>
          <w:szCs w:val="44"/>
        </w:rPr>
        <w:t>新晃县公立医院综合改革自评报告</w:t>
      </w:r>
      <w:r>
        <w:rPr>
          <w:rFonts w:ascii="宋体" w:hAnsi="宋体" w:eastAsia="宋体" w:cs="宋体"/>
          <w:sz w:val="24"/>
        </w:rPr>
        <w:br w:type="textWrapping"/>
      </w:r>
    </w:p>
    <w:p>
      <w:pPr>
        <w:widowControl/>
        <w:spacing w:line="56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kern w:val="0"/>
          <w:sz w:val="32"/>
          <w:szCs w:val="32"/>
          <w:shd w:val="clear" w:color="auto" w:fill="FFFFFF"/>
        </w:rPr>
        <w:t>新晃县现辖11乡镇137个村，总人口25.22万。20 20年以来，在县委县政府的正确领导下，在上级主管部门的大力支持下，我县以习近平</w:t>
      </w:r>
      <w:r>
        <w:rPr>
          <w:rFonts w:hint="eastAsia" w:ascii="仿宋_GB2312" w:hAnsi="仿宋_GB2312" w:eastAsia="仿宋_GB2312" w:cs="仿宋_GB2312"/>
          <w:kern w:val="0"/>
          <w:sz w:val="32"/>
          <w:szCs w:val="32"/>
          <w:shd w:val="clear" w:color="auto" w:fill="FFFFFF"/>
          <w:lang w:eastAsia="zh-CN"/>
        </w:rPr>
        <w:t>新时代</w:t>
      </w:r>
      <w:r>
        <w:rPr>
          <w:rFonts w:hint="eastAsia" w:ascii="仿宋_GB2312" w:hAnsi="仿宋_GB2312" w:eastAsia="仿宋_GB2312" w:cs="仿宋_GB2312"/>
          <w:kern w:val="0"/>
          <w:sz w:val="32"/>
          <w:szCs w:val="32"/>
          <w:shd w:val="clear" w:color="auto" w:fill="FFFFFF"/>
        </w:rPr>
        <w:t>中国特色社会主义思想为指导，严格按照省市县安排部署，认真落实</w:t>
      </w:r>
      <w:r>
        <w:rPr>
          <w:rFonts w:hint="eastAsia" w:ascii="仿宋_GB2312" w:hAnsi="仿宋_GB2312" w:eastAsia="仿宋_GB2312" w:cs="仿宋_GB2312"/>
          <w:sz w:val="32"/>
          <w:szCs w:val="32"/>
        </w:rPr>
        <w:t>《怀化市深化医药卫生体制改革2020年重点工作任务》，</w:t>
      </w:r>
      <w:r>
        <w:rPr>
          <w:rFonts w:hint="eastAsia" w:ascii="仿宋_GB2312" w:hAnsi="仿宋_GB2312" w:eastAsia="仿宋_GB2312" w:cs="仿宋_GB2312"/>
          <w:kern w:val="0"/>
          <w:sz w:val="32"/>
          <w:szCs w:val="32"/>
          <w:shd w:val="clear" w:color="auto" w:fill="FFFFFF"/>
        </w:rPr>
        <w:t>紧扣医改重点，强化工</w:t>
      </w:r>
      <w:bookmarkStart w:id="0" w:name="_GoBack"/>
      <w:bookmarkEnd w:id="0"/>
      <w:r>
        <w:rPr>
          <w:rFonts w:hint="eastAsia" w:ascii="仿宋_GB2312" w:hAnsi="仿宋_GB2312" w:eastAsia="仿宋_GB2312" w:cs="仿宋_GB2312"/>
          <w:kern w:val="0"/>
          <w:sz w:val="32"/>
          <w:szCs w:val="32"/>
          <w:shd w:val="clear" w:color="auto" w:fill="FFFFFF"/>
        </w:rPr>
        <w:t>作力度，积极创新模式，全县县级公立医院综合改革工作稳步推进。下面，就工作开展情况评估汇报如下：</w:t>
      </w:r>
    </w:p>
    <w:p>
      <w:pPr>
        <w:widowControl/>
        <w:spacing w:line="560" w:lineRule="exact"/>
        <w:ind w:firstLine="640"/>
        <w:jc w:val="left"/>
        <w:rPr>
          <w:rFonts w:ascii="黑体" w:hAnsi="黑体" w:eastAsia="黑体" w:cs="黑体"/>
          <w:sz w:val="32"/>
          <w:szCs w:val="32"/>
        </w:rPr>
      </w:pPr>
      <w:r>
        <w:rPr>
          <w:rFonts w:hint="eastAsia" w:ascii="黑体" w:hAnsi="黑体" w:eastAsia="黑体" w:cs="黑体"/>
          <w:kern w:val="0"/>
          <w:sz w:val="32"/>
          <w:szCs w:val="32"/>
          <w:shd w:val="clear" w:color="auto" w:fill="FFFFFF"/>
        </w:rPr>
        <w:t>一、县级公立医院改革整体情况</w:t>
      </w:r>
    </w:p>
    <w:p>
      <w:pPr>
        <w:widowControl/>
        <w:spacing w:line="56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kern w:val="0"/>
          <w:sz w:val="32"/>
          <w:szCs w:val="32"/>
          <w:shd w:val="clear" w:color="auto" w:fill="FFFFFF"/>
        </w:rPr>
        <w:t>我县共有县级公立医院3所，分别为县人民医院、县中医医院和县妇幼保健计划生育服务中心，其中县人民医院为二级甲等综合性医院，县中医医院为二级甲等中医医院，县妇幼保健计划生育服务中心为二级妇幼保健院。县人民医院、县中医院为差额拨款</w:t>
      </w:r>
      <w:r>
        <w:rPr>
          <w:rFonts w:hint="eastAsia" w:ascii="仿宋_GB2312" w:hAnsi="仿宋_GB2312" w:eastAsia="仿宋_GB2312" w:cs="仿宋_GB2312"/>
          <w:kern w:val="0"/>
          <w:sz w:val="32"/>
          <w:szCs w:val="32"/>
          <w:shd w:val="clear" w:color="auto" w:fill="FFFFFF"/>
          <w:lang w:eastAsia="zh-CN"/>
        </w:rPr>
        <w:t>事业</w:t>
      </w:r>
      <w:r>
        <w:rPr>
          <w:rFonts w:hint="eastAsia" w:ascii="仿宋_GB2312" w:hAnsi="仿宋_GB2312" w:eastAsia="仿宋_GB2312" w:cs="仿宋_GB2312"/>
          <w:kern w:val="0"/>
          <w:sz w:val="32"/>
          <w:szCs w:val="32"/>
          <w:shd w:val="clear" w:color="auto" w:fill="FFFFFF"/>
        </w:rPr>
        <w:t>单位，县妇幼保健计划生育服务中心为全额拨款</w:t>
      </w:r>
      <w:r>
        <w:rPr>
          <w:rFonts w:hint="eastAsia" w:ascii="仿宋_GB2312" w:hAnsi="仿宋_GB2312" w:eastAsia="仿宋_GB2312" w:cs="仿宋_GB2312"/>
          <w:kern w:val="0"/>
          <w:sz w:val="32"/>
          <w:szCs w:val="32"/>
          <w:shd w:val="clear" w:color="auto" w:fill="FFFFFF"/>
          <w:lang w:eastAsia="zh-CN"/>
        </w:rPr>
        <w:t>事业</w:t>
      </w:r>
      <w:r>
        <w:rPr>
          <w:rFonts w:hint="eastAsia" w:ascii="仿宋_GB2312" w:hAnsi="仿宋_GB2312" w:eastAsia="仿宋_GB2312" w:cs="仿宋_GB2312"/>
          <w:kern w:val="0"/>
          <w:sz w:val="32"/>
          <w:szCs w:val="32"/>
          <w:shd w:val="clear" w:color="auto" w:fill="FFFFFF"/>
        </w:rPr>
        <w:t>单位。20</w:t>
      </w:r>
      <w:r>
        <w:rPr>
          <w:rFonts w:hint="eastAsia" w:ascii="仿宋_GB2312" w:hAnsi="仿宋_GB2312" w:eastAsia="仿宋_GB2312" w:cs="仿宋_GB2312"/>
          <w:kern w:val="0"/>
          <w:sz w:val="32"/>
          <w:szCs w:val="32"/>
          <w:shd w:val="clear" w:color="auto" w:fill="FFFFFF"/>
          <w:lang w:val="en-US" w:eastAsia="zh-CN"/>
        </w:rPr>
        <w:t>20</w:t>
      </w:r>
      <w:r>
        <w:rPr>
          <w:rFonts w:hint="eastAsia" w:ascii="仿宋_GB2312" w:hAnsi="仿宋_GB2312" w:eastAsia="仿宋_GB2312" w:cs="仿宋_GB2312"/>
          <w:kern w:val="0"/>
          <w:sz w:val="32"/>
          <w:szCs w:val="32"/>
          <w:shd w:val="clear" w:color="auto" w:fill="FFFFFF"/>
        </w:rPr>
        <w:t>年全县公立医院编制总数</w:t>
      </w:r>
      <w:r>
        <w:rPr>
          <w:rFonts w:hint="eastAsia" w:ascii="仿宋_GB2312" w:hAnsi="仿宋_GB2312" w:eastAsia="仿宋_GB2312" w:cs="仿宋_GB2312"/>
          <w:kern w:val="0"/>
          <w:sz w:val="32"/>
          <w:szCs w:val="32"/>
          <w:shd w:val="clear" w:color="auto" w:fill="FFFFFF"/>
          <w:lang w:val="en-US" w:eastAsia="zh-CN"/>
        </w:rPr>
        <w:t>1772</w:t>
      </w:r>
      <w:r>
        <w:rPr>
          <w:rFonts w:hint="eastAsia" w:ascii="仿宋_GB2312" w:hAnsi="仿宋_GB2312" w:eastAsia="仿宋_GB2312" w:cs="仿宋_GB2312"/>
          <w:kern w:val="0"/>
          <w:sz w:val="32"/>
          <w:szCs w:val="32"/>
          <w:shd w:val="clear" w:color="auto" w:fill="FFFFFF"/>
        </w:rPr>
        <w:t>个，在编</w:t>
      </w:r>
      <w:r>
        <w:rPr>
          <w:rFonts w:hint="eastAsia" w:ascii="仿宋_GB2312" w:hAnsi="仿宋_GB2312" w:eastAsia="仿宋_GB2312" w:cs="仿宋_GB2312"/>
          <w:kern w:val="0"/>
          <w:sz w:val="32"/>
          <w:szCs w:val="32"/>
          <w:shd w:val="clear" w:color="auto" w:fill="FFFFFF"/>
          <w:lang w:eastAsia="zh-CN"/>
        </w:rPr>
        <w:t>干部职工</w:t>
      </w:r>
      <w:r>
        <w:rPr>
          <w:rFonts w:hint="eastAsia" w:ascii="仿宋_GB2312" w:hAnsi="仿宋_GB2312" w:eastAsia="仿宋_GB2312" w:cs="仿宋_GB2312"/>
          <w:kern w:val="0"/>
          <w:sz w:val="32"/>
          <w:szCs w:val="32"/>
          <w:shd w:val="clear" w:color="auto" w:fill="FFFFFF"/>
          <w:lang w:val="en-US" w:eastAsia="zh-CN"/>
        </w:rPr>
        <w:t>861</w:t>
      </w:r>
      <w:r>
        <w:rPr>
          <w:rFonts w:hint="eastAsia" w:ascii="仿宋_GB2312" w:hAnsi="仿宋_GB2312" w:eastAsia="仿宋_GB2312" w:cs="仿宋_GB2312"/>
          <w:kern w:val="0"/>
          <w:sz w:val="32"/>
          <w:szCs w:val="32"/>
          <w:shd w:val="clear" w:color="auto" w:fill="FFFFFF"/>
        </w:rPr>
        <w:t>人，在岗职工</w:t>
      </w:r>
      <w:r>
        <w:rPr>
          <w:rFonts w:hint="eastAsia" w:ascii="仿宋_GB2312" w:hAnsi="仿宋_GB2312" w:eastAsia="仿宋_GB2312" w:cs="仿宋_GB2312"/>
          <w:kern w:val="0"/>
          <w:sz w:val="32"/>
          <w:szCs w:val="32"/>
          <w:shd w:val="clear" w:color="auto" w:fill="FFFFFF"/>
          <w:lang w:val="en-US" w:eastAsia="zh-CN"/>
        </w:rPr>
        <w:t>1678</w:t>
      </w:r>
      <w:r>
        <w:rPr>
          <w:rFonts w:hint="eastAsia" w:ascii="仿宋_GB2312" w:hAnsi="仿宋_GB2312" w:eastAsia="仿宋_GB2312" w:cs="仿宋_GB2312"/>
          <w:kern w:val="0"/>
          <w:sz w:val="32"/>
          <w:szCs w:val="32"/>
          <w:shd w:val="clear" w:color="auto" w:fill="FFFFFF"/>
          <w:lang w:eastAsia="zh-CN"/>
        </w:rPr>
        <w:t>人</w:t>
      </w:r>
      <w:r>
        <w:rPr>
          <w:rFonts w:hint="eastAsia" w:ascii="仿宋_GB2312" w:hAnsi="仿宋_GB2312" w:eastAsia="仿宋_GB2312" w:cs="仿宋_GB2312"/>
          <w:kern w:val="0"/>
          <w:sz w:val="32"/>
          <w:szCs w:val="32"/>
          <w:shd w:val="clear" w:color="auto" w:fill="FFFFFF"/>
        </w:rPr>
        <w:t>。二级公立医院编制床位1269张，实际开放床位</w:t>
      </w:r>
      <w:r>
        <w:rPr>
          <w:rFonts w:hint="eastAsia" w:ascii="仿宋_GB2312" w:hAnsi="仿宋_GB2312" w:eastAsia="仿宋_GB2312" w:cs="仿宋_GB2312"/>
          <w:kern w:val="0"/>
          <w:sz w:val="32"/>
          <w:szCs w:val="32"/>
          <w:shd w:val="clear" w:color="auto" w:fill="FFFFFF"/>
          <w:lang w:val="en-US" w:eastAsia="zh-CN"/>
        </w:rPr>
        <w:t>1519</w:t>
      </w:r>
      <w:r>
        <w:rPr>
          <w:rFonts w:hint="eastAsia" w:ascii="仿宋_GB2312" w:hAnsi="仿宋_GB2312" w:eastAsia="仿宋_GB2312" w:cs="仿宋_GB2312"/>
          <w:kern w:val="0"/>
          <w:sz w:val="32"/>
          <w:szCs w:val="32"/>
          <w:shd w:val="clear" w:color="auto" w:fill="FFFFFF"/>
        </w:rPr>
        <w:t>张。2020年</w:t>
      </w:r>
      <w:r>
        <w:rPr>
          <w:rFonts w:hint="eastAsia" w:ascii="仿宋_GB2312" w:hAnsi="仿宋_GB2312" w:eastAsia="仿宋_GB2312" w:cs="仿宋_GB2312"/>
          <w:kern w:val="0"/>
          <w:sz w:val="32"/>
          <w:szCs w:val="32"/>
          <w:shd w:val="clear" w:color="auto" w:fill="FFFFFF"/>
          <w:lang w:eastAsia="zh-CN"/>
        </w:rPr>
        <w:t>度</w:t>
      </w:r>
      <w:r>
        <w:rPr>
          <w:rFonts w:hint="eastAsia" w:ascii="仿宋_GB2312" w:hAnsi="仿宋_GB2312" w:eastAsia="仿宋_GB2312" w:cs="仿宋_GB2312"/>
          <w:kern w:val="0"/>
          <w:sz w:val="32"/>
          <w:szCs w:val="32"/>
          <w:shd w:val="clear" w:color="auto" w:fill="FFFFFF"/>
        </w:rPr>
        <w:t>公立医院门急诊人次数达到</w:t>
      </w:r>
      <w:r>
        <w:rPr>
          <w:rFonts w:hint="eastAsia" w:ascii="仿宋_GB2312" w:hAnsi="仿宋_GB2312" w:eastAsia="仿宋_GB2312" w:cs="仿宋_GB2312"/>
          <w:kern w:val="0"/>
          <w:sz w:val="32"/>
          <w:szCs w:val="32"/>
          <w:shd w:val="clear" w:color="auto" w:fill="FFFFFF"/>
          <w:lang w:val="en-US" w:eastAsia="zh-CN"/>
        </w:rPr>
        <w:t>274991</w:t>
      </w:r>
      <w:r>
        <w:rPr>
          <w:rFonts w:hint="eastAsia" w:ascii="仿宋_GB2312" w:hAnsi="仿宋_GB2312" w:eastAsia="仿宋_GB2312" w:cs="仿宋_GB2312"/>
          <w:kern w:val="0"/>
          <w:sz w:val="32"/>
          <w:szCs w:val="32"/>
          <w:shd w:val="clear" w:color="auto" w:fill="FFFFFF"/>
        </w:rPr>
        <w:t>人次</w:t>
      </w:r>
      <w:r>
        <w:rPr>
          <w:rFonts w:hint="eastAsia" w:ascii="仿宋_GB2312" w:hAnsi="仿宋_GB2312" w:eastAsia="仿宋_GB2312" w:cs="仿宋_GB2312"/>
          <w:kern w:val="0"/>
          <w:sz w:val="32"/>
          <w:szCs w:val="32"/>
          <w:shd w:val="clear" w:color="auto" w:fill="FFFFFF"/>
          <w:lang w:eastAsia="zh-CN"/>
        </w:rPr>
        <w:t>，出院人次</w:t>
      </w:r>
      <w:r>
        <w:rPr>
          <w:rFonts w:hint="eastAsia" w:ascii="仿宋_GB2312" w:hAnsi="仿宋_GB2312" w:eastAsia="仿宋_GB2312" w:cs="仿宋_GB2312"/>
          <w:kern w:val="0"/>
          <w:sz w:val="32"/>
          <w:szCs w:val="32"/>
          <w:shd w:val="clear" w:color="auto" w:fill="FFFFFF"/>
          <w:lang w:val="en-US" w:eastAsia="zh-CN"/>
        </w:rPr>
        <w:t>38355人次</w:t>
      </w:r>
      <w:r>
        <w:rPr>
          <w:rFonts w:hint="eastAsia" w:ascii="仿宋_GB2312" w:hAnsi="仿宋_GB2312" w:eastAsia="仿宋_GB2312" w:cs="仿宋_GB2312"/>
          <w:kern w:val="0"/>
          <w:sz w:val="32"/>
          <w:szCs w:val="32"/>
          <w:shd w:val="clear" w:color="auto" w:fill="FFFFFF"/>
        </w:rPr>
        <w:t>。</w:t>
      </w:r>
    </w:p>
    <w:p>
      <w:pPr>
        <w:spacing w:line="560" w:lineRule="exact"/>
        <w:ind w:firstLine="643" w:firstLineChars="200"/>
        <w:rPr>
          <w:rFonts w:ascii="仿宋_GB2312" w:eastAsia="仿宋_GB2312" w:cs="仿宋_GB2312" w:hAnsiTheme="minorEastAsia"/>
          <w:sz w:val="32"/>
          <w:szCs w:val="32"/>
        </w:rPr>
      </w:pPr>
      <w:r>
        <w:rPr>
          <w:rFonts w:hint="eastAsia" w:ascii="楷体_GB2312" w:hAnsi="楷体_GB2312" w:eastAsia="楷体_GB2312" w:cs="楷体_GB2312"/>
          <w:b/>
          <w:bCs w:val="0"/>
          <w:kern w:val="0"/>
          <w:sz w:val="32"/>
          <w:szCs w:val="32"/>
          <w:shd w:val="clear" w:color="auto" w:fill="FFFFFF"/>
          <w:lang w:eastAsia="zh-CN"/>
        </w:rPr>
        <w:t>一是县域内医共体建设情况。</w:t>
      </w:r>
      <w:r>
        <w:rPr>
          <w:rFonts w:hint="eastAsia" w:ascii="仿宋_GB2312" w:eastAsia="仿宋_GB2312" w:cs="仿宋_GB2312" w:hAnsiTheme="minorEastAsia"/>
          <w:sz w:val="32"/>
          <w:szCs w:val="32"/>
        </w:rPr>
        <w:t>在省市卫健委和县委、政府的精心组织、指导下，我县于2019年率先在省内建立紧密型医共体，按照</w:t>
      </w:r>
      <w:r>
        <w:rPr>
          <w:rFonts w:hint="eastAsia" w:ascii="仿宋_GB2312" w:eastAsia="仿宋_GB2312" w:cs="仿宋_GB2312" w:hAnsiTheme="minorEastAsia"/>
          <w:color w:val="000000"/>
          <w:sz w:val="32"/>
          <w:szCs w:val="32"/>
        </w:rPr>
        <w:t>“六个不变”、“十个统一”的原则，</w:t>
      </w:r>
      <w:r>
        <w:rPr>
          <w:rFonts w:hint="eastAsia" w:ascii="仿宋_GB2312" w:eastAsia="仿宋_GB2312" w:cs="仿宋_GB2312" w:hAnsiTheme="minorEastAsia"/>
          <w:sz w:val="32"/>
          <w:szCs w:val="32"/>
        </w:rPr>
        <w:t>建立了以县人民医院、县中医医院、县妇计中心及22家乡镇卫生院为成员单位的健康医疗集团，医疗集团内设检验中心、消毒供应中心和特检中心，各职能科室和专业技术人员进行了优化调整，充分发挥了各专业技术人才和职能科室行业带头作用，优化了资源配置，方便了群众就医，侗乡人民不出县城就可享受到优质医疗服务。已经全面完成健康医疗集团西院区建设，县中医医院</w:t>
      </w:r>
      <w:r>
        <w:rPr>
          <w:rFonts w:hint="eastAsia" w:ascii="仿宋_GB2312" w:eastAsia="仿宋_GB2312" w:cs="仿宋_GB2312" w:hAnsiTheme="minorEastAsia"/>
          <w:sz w:val="32"/>
          <w:szCs w:val="32"/>
          <w:lang w:eastAsia="zh-CN"/>
        </w:rPr>
        <w:t>和</w:t>
      </w:r>
      <w:r>
        <w:rPr>
          <w:rFonts w:hint="eastAsia" w:ascii="仿宋_GB2312" w:eastAsia="仿宋_GB2312" w:cs="仿宋_GB2312" w:hAnsiTheme="minorEastAsia"/>
          <w:sz w:val="32"/>
          <w:szCs w:val="32"/>
        </w:rPr>
        <w:t>县妇计中心全面完成搬迁，西院区运营平稳，业务发展稳中有进。</w:t>
      </w:r>
    </w:p>
    <w:p>
      <w:pPr>
        <w:spacing w:line="560" w:lineRule="exact"/>
        <w:ind w:firstLine="643" w:firstLineChars="200"/>
        <w:rPr>
          <w:rFonts w:ascii="仿宋_GB2312" w:eastAsia="仿宋_GB2312" w:cs="仿宋_GB2312" w:hAnsiTheme="minorEastAsia"/>
          <w:sz w:val="32"/>
          <w:szCs w:val="32"/>
        </w:rPr>
      </w:pPr>
      <w:r>
        <w:rPr>
          <w:rFonts w:hint="eastAsia" w:ascii="楷体_GB2312" w:hAnsi="楷体_GB2312" w:eastAsia="楷体_GB2312" w:cs="楷体_GB2312"/>
          <w:b/>
          <w:bCs w:val="0"/>
          <w:kern w:val="0"/>
          <w:sz w:val="32"/>
          <w:szCs w:val="32"/>
          <w:shd w:val="clear" w:color="auto" w:fill="FFFFFF"/>
          <w:lang w:eastAsia="zh-CN"/>
        </w:rPr>
        <w:t>二是</w:t>
      </w:r>
      <w:r>
        <w:rPr>
          <w:rFonts w:hint="eastAsia" w:ascii="楷体_GB2312" w:hAnsi="楷体_GB2312" w:eastAsia="楷体_GB2312" w:cs="楷体_GB2312"/>
          <w:b/>
          <w:bCs w:val="0"/>
          <w:kern w:val="0"/>
          <w:sz w:val="32"/>
          <w:szCs w:val="32"/>
          <w:shd w:val="clear" w:color="auto" w:fill="FFFFFF"/>
        </w:rPr>
        <w:t>机制</w:t>
      </w:r>
      <w:r>
        <w:rPr>
          <w:rFonts w:hint="eastAsia" w:ascii="楷体_GB2312" w:hAnsi="楷体_GB2312" w:eastAsia="楷体_GB2312" w:cs="楷体_GB2312"/>
          <w:b/>
          <w:bCs w:val="0"/>
          <w:kern w:val="0"/>
          <w:sz w:val="32"/>
          <w:szCs w:val="32"/>
          <w:shd w:val="clear" w:color="auto" w:fill="FFFFFF"/>
          <w:lang w:eastAsia="zh-CN"/>
        </w:rPr>
        <w:t>建设</w:t>
      </w:r>
      <w:r>
        <w:rPr>
          <w:rFonts w:hint="eastAsia" w:ascii="楷体_GB2312" w:hAnsi="楷体_GB2312" w:eastAsia="楷体_GB2312" w:cs="楷体_GB2312"/>
          <w:b/>
          <w:bCs w:val="0"/>
          <w:kern w:val="0"/>
          <w:sz w:val="32"/>
          <w:szCs w:val="32"/>
          <w:shd w:val="clear" w:color="auto" w:fill="FFFFFF"/>
        </w:rPr>
        <w:t>、内部管理</w:t>
      </w:r>
      <w:r>
        <w:rPr>
          <w:rFonts w:hint="eastAsia" w:ascii="楷体_GB2312" w:hAnsi="楷体_GB2312" w:eastAsia="楷体_GB2312" w:cs="楷体_GB2312"/>
          <w:b/>
          <w:bCs w:val="0"/>
          <w:kern w:val="0"/>
          <w:sz w:val="32"/>
          <w:szCs w:val="32"/>
          <w:shd w:val="clear" w:color="auto" w:fill="FFFFFF"/>
          <w:lang w:eastAsia="zh-CN"/>
        </w:rPr>
        <w:t>情况</w:t>
      </w:r>
      <w:r>
        <w:rPr>
          <w:rFonts w:hint="eastAsia" w:ascii="楷体_GB2312" w:hAnsi="楷体_GB2312" w:eastAsia="楷体_GB2312" w:cs="楷体_GB2312"/>
          <w:b/>
          <w:bCs w:val="0"/>
          <w:kern w:val="0"/>
          <w:sz w:val="32"/>
          <w:szCs w:val="32"/>
          <w:shd w:val="clear" w:color="auto" w:fill="FFFFFF"/>
        </w:rPr>
        <w:t>。</w:t>
      </w:r>
      <w:r>
        <w:rPr>
          <w:rFonts w:hint="eastAsia" w:ascii="仿宋_GB2312" w:eastAsia="仿宋_GB2312" w:cs="仿宋_GB2312" w:hAnsiTheme="minorEastAsia"/>
          <w:sz w:val="32"/>
          <w:szCs w:val="32"/>
          <w:lang w:eastAsia="zh-CN"/>
        </w:rPr>
        <w:t>健康医疗集团内部</w:t>
      </w:r>
      <w:r>
        <w:rPr>
          <w:rFonts w:hint="eastAsia" w:ascii="仿宋_GB2312" w:eastAsia="仿宋_GB2312" w:cs="仿宋_GB2312" w:hAnsiTheme="minorEastAsia"/>
          <w:sz w:val="32"/>
          <w:szCs w:val="32"/>
        </w:rPr>
        <w:t>实行医院管理“一体化”，完善集团组织管理协作机制，从过去强调单个机构效率转向强调集团整体效益。集团定期议事、集中决策、分级执行，将原来的各医疗机构“1:1:1”竞争关系变为“1+1+1”合作关系。集团成员单位保持原单位名称、机构性质、隶属关系、法人地位、人员身份、投入渠道“六不变”；实行发展规划、医疗资源、人力资源、财务管理、用药目录、诊疗标准、药品采购、医保支付、绩效考核、后勤保障“十统一”。完善系统内部管理、医疗卫生服务等相关制度并严格执行，加强医疗服务、医疗质量、行业行风的监管，完善和加强考核管理、人事管理，细化考核制度，调动人员积极性。关心爱护医护人员，缓解压力，避免医患矛盾。推进预约诊疗服务，有效分流就诊患者，二级医疗机构将逐步完善推进预约诊疗服务,建立网络（QQ及微信)电话预约平台,对预约患者和预约转诊患者</w:t>
      </w:r>
      <w:r>
        <w:rPr>
          <w:rFonts w:hint="eastAsia" w:ascii="仿宋_GB2312" w:eastAsia="仿宋_GB2312" w:cs="仿宋_GB2312" w:hAnsiTheme="minorEastAsia"/>
          <w:sz w:val="32"/>
          <w:szCs w:val="32"/>
          <w:lang w:eastAsia="zh-CN"/>
        </w:rPr>
        <w:t>有序</w:t>
      </w:r>
      <w:r>
        <w:rPr>
          <w:rFonts w:hint="eastAsia" w:ascii="仿宋_GB2312" w:eastAsia="仿宋_GB2312" w:cs="仿宋_GB2312" w:hAnsiTheme="minorEastAsia"/>
          <w:sz w:val="32"/>
          <w:szCs w:val="32"/>
        </w:rPr>
        <w:t>安排就诊。</w:t>
      </w:r>
    </w:p>
    <w:p>
      <w:pPr>
        <w:spacing w:line="560" w:lineRule="exact"/>
        <w:ind w:firstLine="640" w:firstLineChars="200"/>
        <w:rPr>
          <w:rFonts w:hint="eastAsia" w:ascii="楷体_GB2312" w:eastAsia="黑体" w:cs="仿宋_GB2312" w:hAnsiTheme="minorEastAsia"/>
          <w:b/>
          <w:sz w:val="32"/>
          <w:szCs w:val="32"/>
          <w:lang w:eastAsia="zh-CN"/>
        </w:rPr>
      </w:pPr>
      <w:r>
        <w:rPr>
          <w:rFonts w:hint="eastAsia" w:ascii="黑体" w:hAnsi="黑体" w:eastAsia="黑体" w:cs="黑体"/>
          <w:kern w:val="0"/>
          <w:sz w:val="32"/>
          <w:szCs w:val="32"/>
          <w:shd w:val="clear" w:color="auto" w:fill="FFFFFF"/>
          <w:lang w:eastAsia="zh-CN"/>
        </w:rPr>
        <w:t>二、</w:t>
      </w:r>
      <w:r>
        <w:rPr>
          <w:rFonts w:hint="eastAsia" w:ascii="黑体" w:hAnsi="黑体" w:eastAsia="黑体" w:cs="黑体"/>
          <w:kern w:val="0"/>
          <w:sz w:val="32"/>
          <w:szCs w:val="32"/>
          <w:shd w:val="clear" w:color="auto" w:fill="FFFFFF"/>
        </w:rPr>
        <w:t>县级公立医院改革</w:t>
      </w:r>
      <w:r>
        <w:rPr>
          <w:rFonts w:hint="eastAsia" w:ascii="黑体" w:hAnsi="黑体" w:eastAsia="黑体" w:cs="黑体"/>
          <w:kern w:val="0"/>
          <w:sz w:val="32"/>
          <w:szCs w:val="32"/>
          <w:shd w:val="clear" w:color="auto" w:fill="FFFFFF"/>
          <w:lang w:eastAsia="zh-CN"/>
        </w:rPr>
        <w:t>取得的成效</w:t>
      </w:r>
    </w:p>
    <w:p>
      <w:pPr>
        <w:spacing w:line="560" w:lineRule="exact"/>
        <w:ind w:firstLine="643" w:firstLineChars="200"/>
        <w:rPr>
          <w:rFonts w:hint="eastAsia" w:ascii="楷体_GB2312" w:eastAsia="楷体_GB2312" w:cs="仿宋_GB2312" w:hAnsiTheme="minorEastAsia"/>
          <w:b/>
          <w:sz w:val="32"/>
          <w:szCs w:val="32"/>
          <w:lang w:eastAsia="zh-CN"/>
        </w:rPr>
      </w:pPr>
      <w:r>
        <w:rPr>
          <w:rFonts w:hint="eastAsia" w:ascii="楷体_GB2312" w:eastAsia="楷体_GB2312" w:cs="仿宋_GB2312" w:hAnsiTheme="minorEastAsia"/>
          <w:b/>
          <w:sz w:val="32"/>
          <w:szCs w:val="32"/>
          <w:lang w:eastAsia="zh-CN"/>
        </w:rPr>
        <w:t>一是县级公立医院改革成效逐步凸显。</w:t>
      </w:r>
      <w:r>
        <w:rPr>
          <w:rFonts w:hint="eastAsia" w:ascii="仿宋_GB2312" w:eastAsia="仿宋_GB2312" w:cs="仿宋_GB2312" w:hAnsiTheme="minorEastAsia"/>
          <w:sz w:val="32"/>
          <w:szCs w:val="32"/>
        </w:rPr>
        <w:t>全县二级公立医院就诊门诊次均费用228元，住院次均费用5397.9元，药占比19.4%，耗材占比17.99%</w:t>
      </w:r>
      <w:r>
        <w:rPr>
          <w:rFonts w:hint="eastAsia" w:ascii="仿宋_GB2312" w:eastAsia="仿宋_GB2312" w:cs="仿宋_GB2312" w:hAnsiTheme="minorEastAsia"/>
          <w:sz w:val="32"/>
          <w:szCs w:val="32"/>
          <w:lang w:eastAsia="zh-CN"/>
        </w:rPr>
        <w:t>，</w:t>
      </w:r>
      <w:r>
        <w:rPr>
          <w:rFonts w:hint="eastAsia" w:ascii="仿宋_GB2312" w:hAnsi="仿宋_GB2312" w:eastAsia="仿宋_GB2312" w:cs="仿宋_GB2312"/>
          <w:sz w:val="32"/>
          <w:szCs w:val="32"/>
          <w:u w:val="none"/>
          <w:lang w:eastAsia="zh-CN"/>
        </w:rPr>
        <w:t>医疗收入增长幅度控制在10%以内，次均费用较以前明显下降，下降比例达6%，</w:t>
      </w:r>
      <w:r>
        <w:rPr>
          <w:rFonts w:hint="eastAsia" w:ascii="仿宋_GB2312" w:eastAsia="仿宋_GB2312" w:cs="仿宋_GB2312" w:hAnsiTheme="minorEastAsia"/>
          <w:sz w:val="32"/>
          <w:szCs w:val="32"/>
        </w:rPr>
        <w:t>群众看病就医负担进一步减轻。县健康医疗集团西院区共设置地下停车位248个，停车位充足，群众看病就医更加便捷。医疗集团成立以来，开展县级专家下基层义诊巡诊、手术指导、查房、健康讲堂等活动</w:t>
      </w:r>
      <w:r>
        <w:rPr>
          <w:rFonts w:hint="eastAsia" w:ascii="仿宋_GB2312" w:eastAsia="仿宋_GB2312" w:cs="仿宋_GB2312" w:hAnsiTheme="minorEastAsia"/>
          <w:sz w:val="32"/>
          <w:szCs w:val="32"/>
          <w:lang w:val="en-US" w:eastAsia="zh-CN"/>
        </w:rPr>
        <w:t>40</w:t>
      </w:r>
      <w:r>
        <w:rPr>
          <w:rFonts w:hint="eastAsia" w:ascii="仿宋_GB2312" w:eastAsia="仿宋_GB2312" w:cs="仿宋_GB2312" w:hAnsiTheme="minorEastAsia"/>
          <w:sz w:val="32"/>
          <w:szCs w:val="32"/>
        </w:rPr>
        <w:t>余场，县级专家下乡坐诊</w:t>
      </w:r>
      <w:r>
        <w:rPr>
          <w:rFonts w:hint="eastAsia" w:ascii="仿宋_GB2312" w:eastAsia="仿宋_GB2312" w:cs="仿宋_GB2312" w:hAnsiTheme="minorEastAsia"/>
          <w:sz w:val="32"/>
          <w:szCs w:val="32"/>
          <w:lang w:val="en-US" w:eastAsia="zh-CN"/>
        </w:rPr>
        <w:t>180</w:t>
      </w:r>
      <w:r>
        <w:rPr>
          <w:rFonts w:hint="eastAsia" w:ascii="仿宋_GB2312" w:eastAsia="仿宋_GB2312" w:cs="仿宋_GB2312" w:hAnsiTheme="minorEastAsia"/>
          <w:sz w:val="32"/>
          <w:szCs w:val="32"/>
        </w:rPr>
        <w:t>人次，服务群众</w:t>
      </w:r>
      <w:r>
        <w:rPr>
          <w:rFonts w:hint="eastAsia" w:ascii="仿宋_GB2312" w:eastAsia="仿宋_GB2312" w:cs="仿宋_GB2312" w:hAnsiTheme="minorEastAsia"/>
          <w:sz w:val="32"/>
          <w:szCs w:val="32"/>
          <w:lang w:val="en-US" w:eastAsia="zh-CN"/>
        </w:rPr>
        <w:t>7850</w:t>
      </w:r>
      <w:r>
        <w:rPr>
          <w:rFonts w:hint="eastAsia" w:ascii="仿宋_GB2312" w:eastAsia="仿宋_GB2312" w:cs="仿宋_GB2312" w:hAnsiTheme="minorEastAsia"/>
          <w:sz w:val="32"/>
          <w:szCs w:val="32"/>
        </w:rPr>
        <w:t>人次。</w:t>
      </w:r>
      <w:r>
        <w:rPr>
          <w:rFonts w:hint="eastAsia" w:ascii="仿宋_GB2312" w:eastAsia="仿宋_GB2312" w:cs="仿宋_GB2312" w:hAnsiTheme="minorEastAsia"/>
          <w:sz w:val="32"/>
          <w:szCs w:val="32"/>
          <w:lang w:val="en-US" w:eastAsia="zh-CN"/>
        </w:rPr>
        <w:t>2020</w:t>
      </w:r>
      <w:r>
        <w:rPr>
          <w:rFonts w:hint="eastAsia" w:ascii="仿宋_GB2312" w:eastAsia="仿宋_GB2312" w:cs="仿宋_GB2312" w:hAnsiTheme="minorEastAsia"/>
          <w:sz w:val="32"/>
          <w:szCs w:val="32"/>
        </w:rPr>
        <w:t>年我县二级医院门诊患者满意度为88.58</w:t>
      </w:r>
      <w:r>
        <w:rPr>
          <w:rFonts w:hint="eastAsia" w:ascii="仿宋_GB2312" w:eastAsia="仿宋_GB2312" w:cs="仿宋_GB2312" w:hAnsiTheme="minorEastAsia"/>
          <w:sz w:val="32"/>
          <w:szCs w:val="32"/>
          <w:lang w:val="en-US" w:eastAsia="zh-CN"/>
        </w:rPr>
        <w:t>%</w:t>
      </w:r>
      <w:r>
        <w:rPr>
          <w:rFonts w:hint="eastAsia" w:ascii="仿宋_GB2312" w:eastAsia="仿宋_GB2312" w:cs="仿宋_GB2312" w:hAnsiTheme="minorEastAsia"/>
          <w:sz w:val="32"/>
          <w:szCs w:val="32"/>
        </w:rPr>
        <w:t>，住院患者满意度为96.18</w:t>
      </w:r>
      <w:r>
        <w:rPr>
          <w:rFonts w:hint="eastAsia" w:ascii="仿宋_GB2312" w:eastAsia="仿宋_GB2312" w:cs="仿宋_GB2312" w:hAnsiTheme="minorEastAsia"/>
          <w:sz w:val="32"/>
          <w:szCs w:val="32"/>
          <w:lang w:val="en-US" w:eastAsia="zh-CN"/>
        </w:rPr>
        <w:t>%，</w:t>
      </w:r>
      <w:r>
        <w:rPr>
          <w:rFonts w:hint="eastAsia" w:ascii="仿宋_GB2312" w:eastAsia="仿宋_GB2312" w:cs="仿宋_GB2312" w:hAnsiTheme="minorEastAsia"/>
          <w:sz w:val="32"/>
          <w:szCs w:val="32"/>
        </w:rPr>
        <w:t>护理质量管理及培训持续加强，</w:t>
      </w:r>
      <w:r>
        <w:rPr>
          <w:rFonts w:hint="eastAsia" w:ascii="仿宋_GB2312" w:eastAsia="仿宋_GB2312" w:cs="仿宋_GB2312" w:hAnsiTheme="minorEastAsia"/>
          <w:sz w:val="32"/>
          <w:szCs w:val="32"/>
          <w:lang w:eastAsia="zh-CN"/>
        </w:rPr>
        <w:t>基本实现</w:t>
      </w:r>
      <w:r>
        <w:rPr>
          <w:rFonts w:hint="eastAsia" w:ascii="仿宋_GB2312" w:eastAsia="仿宋_GB2312" w:cs="仿宋_GB2312" w:hAnsiTheme="minorEastAsia"/>
          <w:sz w:val="32"/>
          <w:szCs w:val="32"/>
        </w:rPr>
        <w:t>精准对接群众多样化康复需求。</w:t>
      </w:r>
      <w:r>
        <w:rPr>
          <w:rFonts w:hint="eastAsia" w:ascii="仿宋_GB2312" w:hAnsi="仿宋_GB2312" w:eastAsia="仿宋_GB2312" w:cs="仿宋_GB2312"/>
          <w:color w:val="auto"/>
          <w:sz w:val="32"/>
          <w:szCs w:val="32"/>
          <w:u w:val="none"/>
        </w:rPr>
        <w:t>破除</w:t>
      </w:r>
      <w:r>
        <w:rPr>
          <w:rFonts w:hint="eastAsia" w:ascii="仿宋_GB2312" w:hAnsi="仿宋_GB2312" w:eastAsia="仿宋_GB2312" w:cs="仿宋_GB2312"/>
          <w:color w:val="auto"/>
          <w:sz w:val="32"/>
          <w:szCs w:val="32"/>
          <w:u w:val="none"/>
          <w:lang w:eastAsia="zh-CN"/>
        </w:rPr>
        <w:t>了</w:t>
      </w:r>
      <w:r>
        <w:rPr>
          <w:rFonts w:hint="eastAsia" w:ascii="仿宋_GB2312" w:hAnsi="仿宋_GB2312" w:eastAsia="仿宋_GB2312" w:cs="仿宋_GB2312"/>
          <w:color w:val="auto"/>
          <w:sz w:val="32"/>
          <w:szCs w:val="32"/>
          <w:u w:val="none"/>
        </w:rPr>
        <w:t>“以药补医”，取消</w:t>
      </w:r>
      <w:r>
        <w:rPr>
          <w:rFonts w:hint="eastAsia" w:ascii="仿宋_GB2312" w:hAnsi="仿宋_GB2312" w:eastAsia="仿宋_GB2312" w:cs="仿宋_GB2312"/>
          <w:color w:val="auto"/>
          <w:sz w:val="32"/>
          <w:szCs w:val="32"/>
          <w:u w:val="none"/>
          <w:lang w:eastAsia="zh-CN"/>
        </w:rPr>
        <w:t>了</w:t>
      </w:r>
      <w:r>
        <w:rPr>
          <w:rFonts w:hint="eastAsia" w:ascii="仿宋_GB2312" w:hAnsi="仿宋_GB2312" w:eastAsia="仿宋_GB2312" w:cs="仿宋_GB2312"/>
          <w:color w:val="auto"/>
          <w:sz w:val="32"/>
          <w:szCs w:val="32"/>
          <w:u w:val="none"/>
        </w:rPr>
        <w:t>药品加成，逐步改革人事管理和薪酬分配制度，公立医院补偿机制</w:t>
      </w:r>
      <w:r>
        <w:rPr>
          <w:rFonts w:hint="eastAsia" w:ascii="仿宋_GB2312" w:hAnsi="仿宋_GB2312" w:eastAsia="仿宋_GB2312" w:cs="仿宋_GB2312"/>
          <w:color w:val="auto"/>
          <w:sz w:val="32"/>
          <w:szCs w:val="32"/>
          <w:u w:val="none"/>
          <w:lang w:eastAsia="zh-CN"/>
        </w:rPr>
        <w:t>逐步</w:t>
      </w:r>
      <w:r>
        <w:rPr>
          <w:rFonts w:hint="eastAsia" w:ascii="仿宋_GB2312" w:hAnsi="仿宋_GB2312" w:eastAsia="仿宋_GB2312" w:cs="仿宋_GB2312"/>
          <w:color w:val="auto"/>
          <w:sz w:val="32"/>
          <w:szCs w:val="32"/>
          <w:u w:val="none"/>
        </w:rPr>
        <w:t>完善。</w:t>
      </w:r>
    </w:p>
    <w:p>
      <w:pPr>
        <w:spacing w:line="560" w:lineRule="exact"/>
        <w:ind w:firstLine="643" w:firstLineChars="200"/>
        <w:rPr>
          <w:rFonts w:ascii="仿宋_GB2312" w:eastAsia="仿宋_GB2312" w:cs="仿宋_GB2312" w:hAnsiTheme="minorEastAsia"/>
          <w:sz w:val="32"/>
          <w:szCs w:val="32"/>
        </w:rPr>
      </w:pPr>
      <w:r>
        <w:rPr>
          <w:rFonts w:hint="eastAsia" w:ascii="楷体_GB2312" w:eastAsia="楷体_GB2312" w:cs="仿宋_GB2312" w:hAnsiTheme="minorEastAsia"/>
          <w:b/>
          <w:sz w:val="32"/>
          <w:szCs w:val="32"/>
          <w:lang w:eastAsia="zh-CN"/>
        </w:rPr>
        <w:t>二是</w:t>
      </w:r>
      <w:r>
        <w:rPr>
          <w:rFonts w:hint="eastAsia" w:ascii="楷体_GB2312" w:eastAsia="楷体_GB2312" w:cs="仿宋_GB2312" w:hAnsiTheme="minorEastAsia"/>
          <w:b/>
          <w:sz w:val="32"/>
          <w:szCs w:val="32"/>
        </w:rPr>
        <w:t>医疗卫生重点项目建设</w:t>
      </w:r>
      <w:r>
        <w:rPr>
          <w:rFonts w:hint="eastAsia" w:ascii="楷体_GB2312" w:eastAsia="楷体_GB2312" w:cs="仿宋_GB2312" w:hAnsiTheme="minorEastAsia"/>
          <w:b/>
          <w:sz w:val="32"/>
          <w:szCs w:val="32"/>
          <w:lang w:eastAsia="zh-CN"/>
        </w:rPr>
        <w:t>顺利</w:t>
      </w:r>
      <w:r>
        <w:rPr>
          <w:rFonts w:hint="eastAsia" w:ascii="楷体_GB2312" w:eastAsia="楷体_GB2312" w:cs="仿宋_GB2312" w:hAnsiTheme="minorEastAsia"/>
          <w:b/>
          <w:sz w:val="32"/>
          <w:szCs w:val="32"/>
        </w:rPr>
        <w:t>推进。</w:t>
      </w:r>
      <w:r>
        <w:rPr>
          <w:rFonts w:hint="eastAsia" w:ascii="仿宋_GB2312" w:eastAsia="仿宋_GB2312" w:cs="仿宋_GB2312" w:hAnsiTheme="minorEastAsia"/>
          <w:sz w:val="32"/>
          <w:szCs w:val="32"/>
        </w:rPr>
        <w:t>加快推进县人民医院新院区整体搬迁建设项目，保障建设进度，加大投入提升医疗机构医疗卫生水平，严格按上级考核标准扎实推进健康促进各项工作开展。我县人民医院肾内科建设项目已经通过验收；胸痛中心已经建设完成并通过初步验收；成功将消化内科、康复医学科、泌尿外科申报为怀化市重点学科；初步运行新晃县创伤中心项目建设，取得一定成绩；省级重点专科心血管内科顺利通过复审。</w:t>
      </w:r>
    </w:p>
    <w:p>
      <w:pPr>
        <w:spacing w:line="560" w:lineRule="exact"/>
        <w:ind w:firstLine="643" w:firstLineChars="200"/>
        <w:rPr>
          <w:rFonts w:hint="eastAsia" w:ascii="仿宋_GB2312" w:eastAsia="仿宋_GB2312" w:hAnsiTheme="minorEastAsia" w:cstheme="minorEastAsia"/>
          <w:kern w:val="0"/>
          <w:sz w:val="32"/>
          <w:szCs w:val="32"/>
          <w:shd w:val="clear" w:color="auto" w:fill="FFFFFF"/>
        </w:rPr>
      </w:pPr>
      <w:r>
        <w:rPr>
          <w:rFonts w:hint="eastAsia" w:ascii="楷体_GB2312" w:eastAsia="楷体_GB2312" w:cs="仿宋_GB2312" w:hAnsiTheme="minorEastAsia"/>
          <w:b/>
          <w:sz w:val="32"/>
          <w:szCs w:val="32"/>
          <w:lang w:eastAsia="zh-CN"/>
        </w:rPr>
        <w:t>三是卫生人才</w:t>
      </w:r>
      <w:r>
        <w:rPr>
          <w:rFonts w:hint="eastAsia" w:ascii="楷体_GB2312" w:eastAsia="楷体_GB2312" w:cs="仿宋_GB2312" w:hAnsiTheme="minorEastAsia"/>
          <w:b/>
          <w:sz w:val="32"/>
          <w:szCs w:val="32"/>
        </w:rPr>
        <w:t>队伍建设</w:t>
      </w:r>
      <w:r>
        <w:rPr>
          <w:rFonts w:hint="eastAsia" w:ascii="楷体_GB2312" w:eastAsia="楷体_GB2312" w:cs="仿宋_GB2312" w:hAnsiTheme="minorEastAsia"/>
          <w:b/>
          <w:sz w:val="32"/>
          <w:szCs w:val="32"/>
          <w:lang w:eastAsia="zh-CN"/>
        </w:rPr>
        <w:t>进一步加强</w:t>
      </w:r>
      <w:r>
        <w:rPr>
          <w:rFonts w:hint="eastAsia" w:ascii="楷体_GB2312" w:eastAsia="楷体_GB2312" w:cs="仿宋_GB2312" w:hAnsiTheme="minorEastAsia"/>
          <w:b/>
          <w:sz w:val="32"/>
          <w:szCs w:val="32"/>
        </w:rPr>
        <w:t>。</w:t>
      </w:r>
      <w:r>
        <w:rPr>
          <w:rFonts w:hint="eastAsia" w:ascii="仿宋_GB2312" w:eastAsia="仿宋_GB2312" w:hAnsiTheme="minorEastAsia" w:cstheme="minorEastAsia"/>
          <w:kern w:val="0"/>
          <w:sz w:val="32"/>
          <w:szCs w:val="32"/>
          <w:shd w:val="clear" w:color="auto" w:fill="FFFFFF"/>
        </w:rPr>
        <w:t>全面加强党的建设，结合对卫生健康系统的巡察工作，加强队伍整顿，奖惩分明，激发活力；培养选拔优秀干部，</w:t>
      </w:r>
      <w:r>
        <w:rPr>
          <w:rFonts w:hint="eastAsia" w:ascii="仿宋_GB2312" w:eastAsia="仿宋_GB2312" w:hAnsiTheme="minorEastAsia" w:cstheme="minorEastAsia"/>
          <w:kern w:val="0"/>
          <w:sz w:val="32"/>
          <w:szCs w:val="32"/>
          <w:shd w:val="clear" w:color="auto" w:fill="FFFFFF"/>
          <w:lang w:eastAsia="zh-CN"/>
        </w:rPr>
        <w:t>鼓励</w:t>
      </w:r>
      <w:r>
        <w:rPr>
          <w:rFonts w:hint="eastAsia" w:ascii="仿宋_GB2312" w:eastAsia="仿宋_GB2312" w:hAnsiTheme="minorEastAsia" w:cstheme="minorEastAsia"/>
          <w:kern w:val="0"/>
          <w:sz w:val="32"/>
          <w:szCs w:val="32"/>
          <w:shd w:val="clear" w:color="auto" w:fill="FFFFFF"/>
        </w:rPr>
        <w:t>下基层挂职锻炼；加强医疗卫生人才的培训和交流学习，进一步提高卫生健康系统工作人员专业水平和整体素质，提升群众对医疗卫生健康服务的满意度</w:t>
      </w:r>
      <w:r>
        <w:rPr>
          <w:rFonts w:hint="eastAsia" w:ascii="仿宋_GB2312" w:eastAsia="仿宋_GB2312" w:cs="Arial" w:hAnsiTheme="minorEastAsia"/>
          <w:color w:val="666666"/>
          <w:sz w:val="32"/>
          <w:szCs w:val="32"/>
          <w:lang w:eastAsia="zh-CN"/>
        </w:rPr>
        <w:t>。</w:t>
      </w:r>
      <w:r>
        <w:rPr>
          <w:rFonts w:hint="eastAsia" w:ascii="仿宋_GB2312" w:eastAsia="仿宋_GB2312" w:hAnsiTheme="minorEastAsia" w:cstheme="minorEastAsia"/>
          <w:kern w:val="0"/>
          <w:sz w:val="32"/>
          <w:szCs w:val="32"/>
          <w:shd w:val="clear" w:color="auto" w:fill="FFFFFF"/>
          <w:lang w:val="en-US" w:eastAsia="zh-CN"/>
        </w:rPr>
        <w:t>2020</w:t>
      </w:r>
      <w:r>
        <w:rPr>
          <w:rFonts w:hint="eastAsia" w:ascii="仿宋_GB2312" w:eastAsia="仿宋_GB2312" w:hAnsiTheme="minorEastAsia" w:cstheme="minorEastAsia"/>
          <w:kern w:val="0"/>
          <w:sz w:val="32"/>
          <w:szCs w:val="32"/>
          <w:shd w:val="clear" w:color="auto" w:fill="FFFFFF"/>
        </w:rPr>
        <w:t>年，我县公立医院公开招聘了医疗、</w:t>
      </w:r>
      <w:r>
        <w:rPr>
          <w:rFonts w:hint="eastAsia" w:ascii="仿宋_GB2312" w:eastAsia="仿宋_GB2312" w:hAnsiTheme="minorEastAsia" w:cstheme="minorEastAsia"/>
          <w:kern w:val="0"/>
          <w:sz w:val="32"/>
          <w:szCs w:val="32"/>
          <w:shd w:val="clear" w:color="auto" w:fill="FFFFFF"/>
          <w:lang w:eastAsia="zh-CN"/>
        </w:rPr>
        <w:t>护理及</w:t>
      </w:r>
      <w:r>
        <w:rPr>
          <w:rFonts w:hint="eastAsia" w:ascii="仿宋_GB2312" w:eastAsia="仿宋_GB2312" w:hAnsiTheme="minorEastAsia" w:cstheme="minorEastAsia"/>
          <w:kern w:val="0"/>
          <w:sz w:val="32"/>
          <w:szCs w:val="32"/>
          <w:shd w:val="clear" w:color="auto" w:fill="FFFFFF"/>
        </w:rPr>
        <w:t>医技人员共</w:t>
      </w:r>
      <w:r>
        <w:rPr>
          <w:rFonts w:hint="eastAsia" w:ascii="仿宋_GB2312" w:eastAsia="仿宋_GB2312" w:hAnsiTheme="minorEastAsia" w:cstheme="minorEastAsia"/>
          <w:kern w:val="0"/>
          <w:sz w:val="32"/>
          <w:szCs w:val="32"/>
          <w:shd w:val="clear" w:color="auto" w:fill="FFFFFF"/>
          <w:lang w:val="en-US" w:eastAsia="zh-CN"/>
        </w:rPr>
        <w:t>69</w:t>
      </w:r>
      <w:r>
        <w:rPr>
          <w:rFonts w:hint="eastAsia" w:ascii="仿宋_GB2312" w:eastAsia="仿宋_GB2312" w:hAnsiTheme="minorEastAsia" w:cstheme="minorEastAsia"/>
          <w:kern w:val="0"/>
          <w:sz w:val="32"/>
          <w:szCs w:val="32"/>
          <w:shd w:val="clear" w:color="auto" w:fill="FFFFFF"/>
        </w:rPr>
        <w:t>名，确保了公立医院改革的生机与活力。同时，选派80余名优秀青年医护人员赴上级三甲医院进修学习，安排350余人次到县内外参加各种短期培训班。请上级专家定期到科室开展带教查房、手术示范、全院培训等，为医务人员技术提升提供学习交流平台。</w:t>
      </w:r>
    </w:p>
    <w:p>
      <w:pPr>
        <w:spacing w:line="560" w:lineRule="exact"/>
        <w:ind w:firstLine="643" w:firstLineChars="200"/>
        <w:rPr>
          <w:rFonts w:ascii="仿宋_GB2312" w:eastAsia="仿宋_GB2312" w:hAnsiTheme="minorEastAsia" w:cstheme="minorEastAsia"/>
          <w:kern w:val="0"/>
          <w:sz w:val="32"/>
          <w:szCs w:val="32"/>
          <w:shd w:val="clear" w:color="auto" w:fill="FFFFFF"/>
        </w:rPr>
      </w:pPr>
      <w:r>
        <w:rPr>
          <w:rFonts w:hint="eastAsia" w:ascii="楷体_GB2312" w:eastAsia="楷体_GB2312" w:cs="仿宋_GB2312" w:hAnsiTheme="minorEastAsia"/>
          <w:b/>
          <w:sz w:val="32"/>
          <w:szCs w:val="32"/>
          <w:lang w:eastAsia="zh-CN"/>
        </w:rPr>
        <w:t>四</w:t>
      </w:r>
      <w:r>
        <w:rPr>
          <w:rFonts w:hint="eastAsia" w:ascii="楷体_GB2312" w:eastAsia="楷体_GB2312" w:cs="仿宋_GB2312" w:hAnsiTheme="minorEastAsia"/>
          <w:b/>
          <w:sz w:val="32"/>
          <w:szCs w:val="32"/>
        </w:rPr>
        <w:t>是医疗专科联盟建设</w:t>
      </w:r>
      <w:r>
        <w:rPr>
          <w:rFonts w:hint="eastAsia" w:ascii="楷体_GB2312" w:eastAsia="楷体_GB2312" w:cs="仿宋_GB2312" w:hAnsiTheme="minorEastAsia"/>
          <w:b/>
          <w:sz w:val="32"/>
          <w:szCs w:val="32"/>
          <w:lang w:eastAsia="zh-CN"/>
        </w:rPr>
        <w:t>持续向好</w:t>
      </w:r>
      <w:r>
        <w:rPr>
          <w:rFonts w:hint="eastAsia" w:ascii="楷体_GB2312" w:eastAsia="楷体_GB2312" w:cs="仿宋_GB2312" w:hAnsiTheme="minorEastAsia"/>
          <w:b/>
          <w:sz w:val="32"/>
          <w:szCs w:val="32"/>
        </w:rPr>
        <w:t>。</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围绕建好县人民医院“五个中心”、创“四个重点学科”、推进“四个项目”、开展“两项新技术”，大力提升医疗服务水平。</w:t>
      </w:r>
      <w:r>
        <w:rPr>
          <w:rFonts w:hint="eastAsia" w:ascii="仿宋_GB2312" w:hAnsi="仿宋_GB2312" w:eastAsia="仿宋_GB2312" w:cs="仿宋_GB2312"/>
          <w:color w:val="000000" w:themeColor="text1"/>
          <w:sz w:val="32"/>
          <w:szCs w:val="32"/>
          <w14:textFill>
            <w14:solidFill>
              <w14:schemeClr w14:val="tx1"/>
            </w14:solidFill>
          </w14:textFill>
        </w:rPr>
        <w:t>积极</w:t>
      </w:r>
      <w:r>
        <w:rPr>
          <w:rFonts w:hint="eastAsia" w:ascii="仿宋_GB2312" w:hAnsi="仿宋_GB2312" w:eastAsia="仿宋_GB2312" w:cs="仿宋_GB2312"/>
          <w:color w:val="000000" w:themeColor="text1"/>
          <w:sz w:val="32"/>
          <w:szCs w:val="32"/>
          <w:lang w:eastAsia="zh-CN"/>
          <w14:textFill>
            <w14:solidFill>
              <w14:schemeClr w14:val="tx1"/>
            </w14:solidFill>
          </w14:textFill>
        </w:rPr>
        <w:t>探索推进</w:t>
      </w:r>
      <w:r>
        <w:rPr>
          <w:rFonts w:hint="eastAsia" w:ascii="仿宋_GB2312" w:hAnsi="仿宋_GB2312" w:eastAsia="仿宋_GB2312" w:cs="仿宋_GB2312"/>
          <w:color w:val="000000" w:themeColor="text1"/>
          <w:sz w:val="32"/>
          <w:szCs w:val="32"/>
          <w14:textFill>
            <w14:solidFill>
              <w14:schemeClr w14:val="tx1"/>
            </w14:solidFill>
          </w14:textFill>
        </w:rPr>
        <w:t>全县医疗资源整合事宜，全面</w:t>
      </w:r>
      <w:r>
        <w:rPr>
          <w:rFonts w:hint="eastAsia" w:ascii="仿宋_GB2312" w:hAnsi="仿宋_GB2312" w:eastAsia="仿宋_GB2312" w:cs="仿宋_GB2312"/>
          <w:color w:val="000000" w:themeColor="text1"/>
          <w:sz w:val="32"/>
          <w:szCs w:val="32"/>
          <w:lang w:eastAsia="zh-CN"/>
          <w14:textFill>
            <w14:solidFill>
              <w14:schemeClr w14:val="tx1"/>
            </w14:solidFill>
          </w14:textFill>
        </w:rPr>
        <w:t>推动县级医院</w:t>
      </w:r>
      <w:r>
        <w:rPr>
          <w:rFonts w:hint="eastAsia" w:ascii="仿宋_GB2312" w:hAnsi="仿宋_GB2312" w:eastAsia="仿宋_GB2312" w:cs="仿宋_GB2312"/>
          <w:color w:val="000000" w:themeColor="text1"/>
          <w:sz w:val="32"/>
          <w:szCs w:val="32"/>
          <w14:textFill>
            <w14:solidFill>
              <w14:schemeClr w14:val="tx1"/>
            </w14:solidFill>
          </w14:textFill>
        </w:rPr>
        <w:t>与</w:t>
      </w:r>
      <w:r>
        <w:rPr>
          <w:rFonts w:hint="eastAsia" w:ascii="仿宋_GB2312" w:hAnsi="仿宋_GB2312" w:eastAsia="仿宋_GB2312" w:cs="仿宋_GB2312"/>
          <w:color w:val="000000" w:themeColor="text1"/>
          <w:sz w:val="32"/>
          <w:szCs w:val="32"/>
          <w:lang w:eastAsia="zh-CN"/>
          <w14:textFill>
            <w14:solidFill>
              <w14:schemeClr w14:val="tx1"/>
            </w14:solidFill>
          </w14:textFill>
        </w:rPr>
        <w:t>省市</w:t>
      </w:r>
      <w:r>
        <w:rPr>
          <w:rFonts w:hint="eastAsia" w:ascii="仿宋_GB2312" w:hAnsi="仿宋_GB2312" w:eastAsia="仿宋_GB2312" w:cs="仿宋_GB2312"/>
          <w:color w:val="000000" w:themeColor="text1"/>
          <w:sz w:val="32"/>
          <w:szCs w:val="32"/>
          <w14:textFill>
            <w14:solidFill>
              <w14:schemeClr w14:val="tx1"/>
            </w14:solidFill>
          </w14:textFill>
        </w:rPr>
        <w:t>三级医院</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基层医疗机构的多形式、多类型的医联体建设</w:t>
      </w:r>
      <w:r>
        <w:rPr>
          <w:rFonts w:hint="eastAsia" w:ascii="仿宋_GB2312" w:hAnsi="仿宋_GB2312" w:eastAsia="仿宋_GB2312" w:cs="仿宋_GB2312"/>
          <w:color w:val="000000" w:themeColor="text1"/>
          <w:sz w:val="32"/>
          <w:szCs w:val="32"/>
          <w:lang w:eastAsia="zh-CN"/>
          <w14:textFill>
            <w14:solidFill>
              <w14:schemeClr w14:val="tx1"/>
            </w14:solidFill>
          </w14:textFill>
        </w:rPr>
        <w:t>工作</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促进优质医疗资源</w:t>
      </w:r>
      <w:r>
        <w:rPr>
          <w:rFonts w:hint="eastAsia" w:ascii="仿宋_GB2312" w:hAnsi="仿宋_GB2312" w:eastAsia="仿宋_GB2312" w:cs="仿宋_GB2312"/>
          <w:color w:val="000000" w:themeColor="text1"/>
          <w:sz w:val="32"/>
          <w:szCs w:val="32"/>
          <w14:textFill>
            <w14:solidFill>
              <w14:schemeClr w14:val="tx1"/>
            </w14:solidFill>
          </w14:textFill>
        </w:rPr>
        <w:t>下沉到基层医疗机构，县域内</w:t>
      </w:r>
      <w:r>
        <w:rPr>
          <w:rFonts w:hint="eastAsia" w:ascii="仿宋_GB2312" w:hAnsi="仿宋_GB2312" w:eastAsia="仿宋_GB2312" w:cs="仿宋_GB2312"/>
          <w:color w:val="000000" w:themeColor="text1"/>
          <w:sz w:val="32"/>
          <w:szCs w:val="32"/>
          <w:lang w:eastAsia="zh-CN"/>
          <w14:textFill>
            <w14:solidFill>
              <w14:schemeClr w14:val="tx1"/>
            </w14:solidFill>
          </w14:textFill>
        </w:rPr>
        <w:t>就诊</w:t>
      </w:r>
      <w:r>
        <w:rPr>
          <w:rFonts w:hint="eastAsia" w:ascii="仿宋_GB2312" w:hAnsi="仿宋_GB2312" w:eastAsia="仿宋_GB2312" w:cs="仿宋_GB2312"/>
          <w:color w:val="000000" w:themeColor="text1"/>
          <w:sz w:val="32"/>
          <w:szCs w:val="32"/>
          <w14:textFill>
            <w14:solidFill>
              <w14:schemeClr w14:val="tx1"/>
            </w14:solidFill>
          </w14:textFill>
        </w:rPr>
        <w:t>率达</w:t>
      </w:r>
      <w:r>
        <w:rPr>
          <w:rFonts w:hint="eastAsia" w:ascii="仿宋_GB2312" w:hAnsi="仿宋_GB2312" w:eastAsia="仿宋_GB2312" w:cs="仿宋_GB2312"/>
          <w:color w:val="000000" w:themeColor="text1"/>
          <w:sz w:val="32"/>
          <w:szCs w:val="32"/>
          <w:lang w:eastAsia="zh-CN"/>
          <w14:textFill>
            <w14:solidFill>
              <w14:schemeClr w14:val="tx1"/>
            </w14:solidFill>
          </w14:textFill>
        </w:rPr>
        <w:t>到了</w:t>
      </w:r>
      <w:r>
        <w:rPr>
          <w:rFonts w:hint="eastAsia" w:ascii="仿宋_GB2312" w:hAnsi="仿宋_GB2312" w:eastAsia="仿宋_GB2312" w:cs="仿宋_GB2312"/>
          <w:color w:val="000000" w:themeColor="text1"/>
          <w:sz w:val="32"/>
          <w:szCs w:val="32"/>
          <w14:textFill>
            <w14:solidFill>
              <w14:schemeClr w14:val="tx1"/>
            </w14:solidFill>
          </w14:textFill>
        </w:rPr>
        <w:t>9</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%以上</w:t>
      </w:r>
      <w:r>
        <w:rPr>
          <w:rFonts w:hint="eastAsia" w:ascii="仿宋_GB2312" w:hAnsi="仿宋_GB2312" w:eastAsia="仿宋_GB2312" w:cs="仿宋_GB2312"/>
          <w:color w:val="000000" w:themeColor="text1"/>
          <w:sz w:val="32"/>
          <w:szCs w:val="32"/>
          <w:lang w:eastAsia="zh-CN"/>
          <w14:textFill>
            <w14:solidFill>
              <w14:schemeClr w14:val="tx1"/>
            </w14:solidFill>
          </w14:textFill>
        </w:rPr>
        <w:t>的医改目标</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eastAsia="仿宋_GB2312" w:hAnsiTheme="minorEastAsia" w:cstheme="minorEastAsia"/>
          <w:sz w:val="32"/>
          <w:szCs w:val="32"/>
        </w:rPr>
        <w:t>2014年以来，我县各级公立医院加强与省市医院牵手协作，在医院管理、学科建设、人才培养等方面与上级医院加强交流，积极推进专科联盟建设，助力我县医疗技术发展。其中，县人民医院眼科与省人民医院眼科合作建立了眼科联盟，与湘雅附三医院、市第一人民医院签订了对口支援协议；县中医医院康复科与怀化市第一人民医院康复科合作建立了康复科联盟，与长沙市中医医院、怀化市中医医院签订了对口支援协议；县妇计中心分别与湖南省及怀化市妇女儿童医院建立了湖南省妇幼保健服务联合体、怀化市妇幼保健联合体，与湖南省生殖健康医学专科医院建立了不孕不育技术协作联盟医院。自专科联盟成立和对口支援协议签订以来，省、市级医院以组织专家定期帮扶、利用远程会诊系统指导业务工作等方式助力医院学科发展，在急危重症患者救治、开展新业务新技术、完善科室质量控制等方面发挥了积极作用。通过上下联动，加强协作，医院专科联盟和对口支援建设带动了医院学科建设和诊疗水平的提升，极大地提高了我县公立医院的学科建设和危急重症、疑难杂症患者诊疗水平，让老百姓在家门口享受到了省级医院专家治疗提供的优质医疗服务。</w:t>
      </w:r>
    </w:p>
    <w:p>
      <w:pPr>
        <w:widowControl/>
        <w:spacing w:line="560" w:lineRule="exact"/>
        <w:ind w:firstLine="640"/>
        <w:jc w:val="left"/>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lang w:eastAsia="zh-CN"/>
        </w:rPr>
        <w:t>三</w:t>
      </w:r>
      <w:r>
        <w:rPr>
          <w:rFonts w:hint="eastAsia" w:ascii="黑体" w:hAnsi="黑体" w:eastAsia="黑体" w:cs="黑体"/>
          <w:kern w:val="0"/>
          <w:sz w:val="32"/>
          <w:szCs w:val="32"/>
          <w:shd w:val="clear" w:color="auto" w:fill="FFFFFF"/>
        </w:rPr>
        <w:t>、存在的问题</w:t>
      </w:r>
    </w:p>
    <w:p>
      <w:pPr>
        <w:widowControl/>
        <w:spacing w:line="560" w:lineRule="exact"/>
        <w:ind w:firstLine="643"/>
        <w:jc w:val="left"/>
        <w:rPr>
          <w:rFonts w:ascii="仿宋_GB2312" w:hAnsi="仿宋_GB2312" w:eastAsia="仿宋_GB2312" w:cs="仿宋_GB2312"/>
          <w:sz w:val="32"/>
          <w:szCs w:val="32"/>
        </w:rPr>
      </w:pPr>
      <w:r>
        <w:rPr>
          <w:rFonts w:hint="eastAsia" w:ascii="楷体_GB2312" w:hAnsi="楷体_GB2312" w:eastAsia="楷体_GB2312" w:cs="楷体_GB2312"/>
          <w:bCs/>
          <w:kern w:val="0"/>
          <w:sz w:val="32"/>
          <w:szCs w:val="32"/>
          <w:shd w:val="clear" w:color="auto" w:fill="FFFFFF"/>
        </w:rPr>
        <w:t>（一）财政投入压力大。</w:t>
      </w:r>
      <w:r>
        <w:rPr>
          <w:rFonts w:hint="eastAsia" w:ascii="仿宋_GB2312" w:hAnsi="仿宋_GB2312" w:eastAsia="仿宋_GB2312" w:cs="仿宋_GB2312"/>
          <w:kern w:val="0"/>
          <w:sz w:val="32"/>
          <w:szCs w:val="32"/>
          <w:shd w:val="clear" w:color="auto" w:fill="FFFFFF"/>
        </w:rPr>
        <w:t>近年来，我县各项医改和卫生投入虽逐年增加，但由于县财力有限，未能按照公立医院的功能定位给予足额保障，医院只能通过增加业务收入来维持生计和运转，形成了市场化的运行机制，导致公立医院在经营上不可避免地具有趋利性。</w:t>
      </w:r>
    </w:p>
    <w:p>
      <w:pPr>
        <w:widowControl/>
        <w:spacing w:line="560" w:lineRule="exact"/>
        <w:ind w:firstLine="643"/>
        <w:jc w:val="left"/>
        <w:rPr>
          <w:rFonts w:ascii="仿宋_GB2312" w:hAnsi="仿宋_GB2312" w:eastAsia="仿宋_GB2312" w:cs="仿宋_GB2312"/>
          <w:sz w:val="32"/>
          <w:szCs w:val="32"/>
        </w:rPr>
      </w:pPr>
      <w:r>
        <w:rPr>
          <w:rFonts w:hint="eastAsia" w:ascii="楷体_GB2312" w:hAnsi="楷体_GB2312" w:eastAsia="楷体_GB2312" w:cs="楷体_GB2312"/>
          <w:bCs/>
          <w:kern w:val="0"/>
          <w:sz w:val="32"/>
          <w:szCs w:val="32"/>
          <w:shd w:val="clear" w:color="auto" w:fill="FFFFFF"/>
        </w:rPr>
        <w:t>（二）医疗卫生专业人才缺乏。</w:t>
      </w:r>
      <w:r>
        <w:rPr>
          <w:rFonts w:hint="eastAsia" w:ascii="仿宋_GB2312" w:hAnsi="仿宋_GB2312" w:eastAsia="仿宋_GB2312" w:cs="仿宋_GB2312"/>
          <w:kern w:val="0"/>
          <w:sz w:val="32"/>
          <w:szCs w:val="32"/>
          <w:shd w:val="clear" w:color="auto" w:fill="FFFFFF"/>
        </w:rPr>
        <w:t>我县公立医院发展规模比较迅速，就医环境较以前大为改善，但随着群众医疗保健意识的增强，现阶段的就医观念趋向于县级医院，加之高级人才流失及招聘人才难，现有人员已不能满足工作开展和事业发展需要。</w:t>
      </w:r>
    </w:p>
    <w:p>
      <w:pPr>
        <w:widowControl/>
        <w:spacing w:line="560" w:lineRule="exact"/>
        <w:ind w:firstLine="640"/>
        <w:jc w:val="left"/>
        <w:rPr>
          <w:rFonts w:ascii="黑体" w:hAnsi="黑体" w:eastAsia="黑体" w:cs="黑体"/>
          <w:sz w:val="32"/>
          <w:szCs w:val="32"/>
        </w:rPr>
      </w:pPr>
      <w:r>
        <w:rPr>
          <w:rFonts w:hint="eastAsia" w:ascii="黑体" w:hAnsi="黑体" w:eastAsia="黑体" w:cs="黑体"/>
          <w:kern w:val="0"/>
          <w:sz w:val="32"/>
          <w:szCs w:val="32"/>
          <w:shd w:val="clear" w:color="auto" w:fill="FFFFFF"/>
          <w:lang w:eastAsia="zh-CN"/>
        </w:rPr>
        <w:t>四</w:t>
      </w:r>
      <w:r>
        <w:rPr>
          <w:rFonts w:hint="eastAsia" w:ascii="黑体" w:hAnsi="黑体" w:eastAsia="黑体" w:cs="黑体"/>
          <w:kern w:val="0"/>
          <w:sz w:val="32"/>
          <w:szCs w:val="32"/>
          <w:shd w:val="clear" w:color="auto" w:fill="FFFFFF"/>
        </w:rPr>
        <w:t>、建议</w:t>
      </w:r>
    </w:p>
    <w:p>
      <w:pPr>
        <w:widowControl/>
        <w:spacing w:line="560" w:lineRule="exact"/>
        <w:ind w:firstLine="640"/>
        <w:jc w:val="left"/>
        <w:rPr>
          <w:rFonts w:ascii="仿宋_GB2312" w:hAnsi="仿宋_GB2312" w:eastAsia="仿宋_GB2312" w:cs="仿宋_GB2312"/>
          <w:sz w:val="32"/>
          <w:szCs w:val="32"/>
        </w:rPr>
      </w:pPr>
      <w:r>
        <w:rPr>
          <w:rFonts w:hint="eastAsia" w:ascii="楷体_GB2312" w:hAnsi="楷体_GB2312" w:eastAsia="楷体_GB2312" w:cs="楷体_GB2312"/>
          <w:kern w:val="0"/>
          <w:sz w:val="32"/>
          <w:szCs w:val="32"/>
          <w:shd w:val="clear" w:color="auto" w:fill="FFFFFF"/>
        </w:rPr>
        <w:t>（一）加大财政投入力度。</w:t>
      </w:r>
      <w:r>
        <w:rPr>
          <w:rFonts w:hint="eastAsia" w:ascii="仿宋_GB2312" w:hAnsi="仿宋_GB2312" w:eastAsia="仿宋_GB2312" w:cs="仿宋_GB2312"/>
          <w:kern w:val="0"/>
          <w:sz w:val="32"/>
          <w:szCs w:val="32"/>
          <w:shd w:val="clear" w:color="auto" w:fill="FFFFFF"/>
        </w:rPr>
        <w:t>调整县级财政支出结构，力争足额落实取消药品加成后的补偿资金，逐步保障县级公立医院人员基本待遇，承担基本建设和大型设备购置费用，完善财政补偿机制，促进公立医院健康发展。</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kern w:val="0"/>
          <w:sz w:val="32"/>
          <w:szCs w:val="32"/>
          <w:shd w:val="clear" w:color="auto" w:fill="FFFFFF"/>
        </w:rPr>
        <w:t xml:space="preserve">   </w:t>
      </w:r>
      <w:r>
        <w:rPr>
          <w:rFonts w:hint="eastAsia" w:ascii="楷体_GB2312" w:hAnsi="楷体_GB2312" w:eastAsia="楷体_GB2312" w:cs="楷体_GB2312"/>
          <w:kern w:val="0"/>
          <w:sz w:val="32"/>
          <w:szCs w:val="32"/>
          <w:shd w:val="clear" w:color="auto" w:fill="FFFFFF"/>
        </w:rPr>
        <w:t>（二）加大人才培养力度。</w:t>
      </w:r>
      <w:r>
        <w:rPr>
          <w:rFonts w:hint="eastAsia" w:ascii="仿宋_GB2312" w:hAnsi="仿宋_GB2312" w:eastAsia="仿宋_GB2312" w:cs="仿宋_GB2312"/>
          <w:kern w:val="0"/>
          <w:sz w:val="32"/>
          <w:szCs w:val="32"/>
          <w:shd w:val="clear" w:color="auto" w:fill="FFFFFF"/>
        </w:rPr>
        <w:t>围绕重点专科建设，引进高、精、尖医疗人才，充实高级人才队伍。结合县级医院发展需要，着力培养骨干人才，提升现有人才专业技能。不断探索高级人才留用新途径，完善高级人才享受政府津贴等优惠政策，稳定医疗人才队伍，促进县级公立医院改革稳步推进。</w:t>
      </w:r>
    </w:p>
    <w:sectPr>
      <w:pgSz w:w="11906" w:h="16838"/>
      <w:pgMar w:top="1531" w:right="1474" w:bottom="1531" w:left="147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方正粗黑宋简体">
    <w:panose1 w:val="02000000000000000000"/>
    <w:charset w:val="86"/>
    <w:family w:val="auto"/>
    <w:pitch w:val="default"/>
    <w:sig w:usb0="A00002BF" w:usb1="184F6CFA" w:usb2="00000012" w:usb3="00000000" w:csb0="00040001" w:csb1="00000000"/>
  </w:font>
  <w:font w:name="隶书">
    <w:panose1 w:val="02010509060101010101"/>
    <w:charset w:val="86"/>
    <w:family w:val="auto"/>
    <w:pitch w:val="default"/>
    <w:sig w:usb0="00000001" w:usb1="080E0000" w:usb2="00000000" w:usb3="00000000" w:csb0="00040000" w:csb1="00000000"/>
  </w:font>
  <w:font w:name="Adobe 仿宋 Std R">
    <w:panose1 w:val="02020400000000000000"/>
    <w:charset w:val="86"/>
    <w:family w:val="auto"/>
    <w:pitch w:val="default"/>
    <w:sig w:usb0="00000001" w:usb1="0A0F1810" w:usb2="00000016" w:usb3="00000000" w:csb0="000600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hZjhjMWVmZDQ4Zjg0YWIzMDVlYWQwOTc0YTM0NDAifQ=="/>
  </w:docVars>
  <w:rsids>
    <w:rsidRoot w:val="009C749C"/>
    <w:rsid w:val="001A179B"/>
    <w:rsid w:val="001E482D"/>
    <w:rsid w:val="00295FF3"/>
    <w:rsid w:val="003531FA"/>
    <w:rsid w:val="00596C0B"/>
    <w:rsid w:val="005E085B"/>
    <w:rsid w:val="00611AD3"/>
    <w:rsid w:val="00701138"/>
    <w:rsid w:val="00800CF7"/>
    <w:rsid w:val="00862E84"/>
    <w:rsid w:val="00895373"/>
    <w:rsid w:val="00961F2A"/>
    <w:rsid w:val="009965B8"/>
    <w:rsid w:val="009C749C"/>
    <w:rsid w:val="009D7D63"/>
    <w:rsid w:val="00B35012"/>
    <w:rsid w:val="00B731D9"/>
    <w:rsid w:val="00C256F7"/>
    <w:rsid w:val="00C521F2"/>
    <w:rsid w:val="00C54C9D"/>
    <w:rsid w:val="00D875EF"/>
    <w:rsid w:val="00DB06F4"/>
    <w:rsid w:val="00E17446"/>
    <w:rsid w:val="00F93253"/>
    <w:rsid w:val="00FB6903"/>
    <w:rsid w:val="01685B80"/>
    <w:rsid w:val="02AA29CF"/>
    <w:rsid w:val="059D5853"/>
    <w:rsid w:val="071F102A"/>
    <w:rsid w:val="09824AF0"/>
    <w:rsid w:val="0B6D38BF"/>
    <w:rsid w:val="0EC50108"/>
    <w:rsid w:val="0FEA06D3"/>
    <w:rsid w:val="12E75F1B"/>
    <w:rsid w:val="130D52FC"/>
    <w:rsid w:val="17D63583"/>
    <w:rsid w:val="17E369E3"/>
    <w:rsid w:val="1ABC1F9C"/>
    <w:rsid w:val="1F09175F"/>
    <w:rsid w:val="21066E45"/>
    <w:rsid w:val="29403941"/>
    <w:rsid w:val="29763EB0"/>
    <w:rsid w:val="2AAB5D9F"/>
    <w:rsid w:val="2DE41F7E"/>
    <w:rsid w:val="30203EF8"/>
    <w:rsid w:val="3029584F"/>
    <w:rsid w:val="30A30615"/>
    <w:rsid w:val="30E82F5B"/>
    <w:rsid w:val="33C8320A"/>
    <w:rsid w:val="363C2053"/>
    <w:rsid w:val="37CE570B"/>
    <w:rsid w:val="38C7039F"/>
    <w:rsid w:val="3A311B34"/>
    <w:rsid w:val="3CB170E8"/>
    <w:rsid w:val="3E3A6226"/>
    <w:rsid w:val="3F841F4C"/>
    <w:rsid w:val="420838E5"/>
    <w:rsid w:val="43E57BCE"/>
    <w:rsid w:val="46842B25"/>
    <w:rsid w:val="47570959"/>
    <w:rsid w:val="47966E08"/>
    <w:rsid w:val="491530DB"/>
    <w:rsid w:val="4BDA0584"/>
    <w:rsid w:val="50F64360"/>
    <w:rsid w:val="545B7FE4"/>
    <w:rsid w:val="5B61591B"/>
    <w:rsid w:val="5BB76B4E"/>
    <w:rsid w:val="600F0226"/>
    <w:rsid w:val="636655BB"/>
    <w:rsid w:val="6764578D"/>
    <w:rsid w:val="6A6E58CD"/>
    <w:rsid w:val="6B4C04DE"/>
    <w:rsid w:val="6CAF36A4"/>
    <w:rsid w:val="6DBC1EDF"/>
    <w:rsid w:val="6FE7559C"/>
    <w:rsid w:val="718B13BB"/>
    <w:rsid w:val="73456864"/>
    <w:rsid w:val="75932151"/>
    <w:rsid w:val="75F56DAF"/>
    <w:rsid w:val="77C96747"/>
    <w:rsid w:val="7C3C7E25"/>
    <w:rsid w:val="7CE552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页眉 Char"/>
    <w:basedOn w:val="7"/>
    <w:link w:val="4"/>
    <w:qFormat/>
    <w:uiPriority w:val="0"/>
    <w:rPr>
      <w:rFonts w:asciiTheme="minorHAnsi" w:hAnsiTheme="minorHAnsi" w:eastAsiaTheme="minorEastAsia" w:cstheme="minorBidi"/>
      <w:kern w:val="2"/>
      <w:sz w:val="18"/>
      <w:szCs w:val="18"/>
    </w:rPr>
  </w:style>
  <w:style w:type="character" w:customStyle="1" w:styleId="9">
    <w:name w:val="页脚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421</Words>
  <Characters>2405</Characters>
  <Lines>20</Lines>
  <Paragraphs>5</Paragraphs>
  <TotalTime>13</TotalTime>
  <ScaleCrop>false</ScaleCrop>
  <LinksUpToDate>false</LinksUpToDate>
  <CharactersWithSpaces>2821</CharactersWithSpaces>
  <Application>WPS Office_12.1.0.15336_F1E327BC-269C-435d-A152-05C5408002CA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白菜花</cp:lastModifiedBy>
  <cp:lastPrinted>2021-08-30T01:06:00Z</cp:lastPrinted>
  <dcterms:modified xsi:type="dcterms:W3CDTF">2023-11-08T07:29:13Z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C3ECFE759C1B444893661B342C4FBE5C</vt:lpwstr>
  </property>
</Properties>
</file>