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附件1-1</w:t>
      </w:r>
    </w:p>
    <w:p>
      <w:pPr>
        <w:spacing w:line="480" w:lineRule="exact"/>
        <w:jc w:val="center"/>
        <w:rPr>
          <w:rFonts w:eastAsia="方正粗宋简体"/>
          <w:w w:val="85"/>
          <w:kern w:val="0"/>
          <w:sz w:val="44"/>
          <w:szCs w:val="44"/>
        </w:rPr>
      </w:pPr>
      <w:r>
        <w:rPr>
          <w:rFonts w:eastAsia="方正粗宋简体"/>
          <w:w w:val="85"/>
          <w:kern w:val="0"/>
          <w:sz w:val="44"/>
          <w:szCs w:val="44"/>
        </w:rPr>
        <w:t>2020</w:t>
      </w:r>
      <w:r>
        <w:rPr>
          <w:rFonts w:hAnsi="方正粗宋简体" w:eastAsia="方正粗宋简体"/>
          <w:w w:val="85"/>
          <w:kern w:val="0"/>
          <w:sz w:val="44"/>
          <w:szCs w:val="44"/>
        </w:rPr>
        <w:t>年度新晃侗族自治县财政支出项目绩效评分表</w:t>
      </w:r>
    </w:p>
    <w:p>
      <w:pPr>
        <w:spacing w:before="156" w:beforeLines="50" w:line="240" w:lineRule="exact"/>
        <w:ind w:firstLine="482"/>
        <w:jc w:val="center"/>
        <w:rPr>
          <w:rFonts w:eastAsia="仿宋_GB2312"/>
          <w:kern w:val="0"/>
          <w:szCs w:val="21"/>
        </w:rPr>
      </w:pPr>
      <w:r>
        <w:rPr>
          <w:kern w:val="0"/>
          <w:sz w:val="24"/>
        </w:rPr>
        <w:t xml:space="preserve">                                                  </w:t>
      </w:r>
      <w:r>
        <w:rPr>
          <w:rFonts w:eastAsia="仿宋_GB2312"/>
          <w:kern w:val="0"/>
          <w:szCs w:val="21"/>
        </w:rPr>
        <w:t>金额单位：万元</w:t>
      </w:r>
    </w:p>
    <w:tbl>
      <w:tblPr>
        <w:tblStyle w:val="4"/>
        <w:tblpPr w:leftFromText="180" w:rightFromText="180" w:vertAnchor="text" w:horzAnchor="page" w:tblpX="1195" w:tblpY="107"/>
        <w:tblOverlap w:val="never"/>
        <w:tblW w:w="967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356"/>
        <w:gridCol w:w="1307"/>
        <w:gridCol w:w="1339"/>
        <w:gridCol w:w="1666"/>
        <w:gridCol w:w="1084"/>
        <w:gridCol w:w="122"/>
        <w:gridCol w:w="758"/>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项目单位</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名称</w:t>
            </w:r>
          </w:p>
        </w:tc>
        <w:tc>
          <w:tcPr>
            <w:tcW w:w="266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（盖章）</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p>
        </w:tc>
        <w:tc>
          <w:tcPr>
            <w:tcW w:w="4364"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武陵山片区人才津贴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责任部门</w:t>
            </w:r>
          </w:p>
        </w:tc>
        <w:tc>
          <w:tcPr>
            <w:tcW w:w="266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卫健局人事股</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项目负责人</w:t>
            </w:r>
          </w:p>
        </w:tc>
        <w:tc>
          <w:tcPr>
            <w:tcW w:w="166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禹彩君</w:t>
            </w:r>
          </w:p>
        </w:tc>
        <w:tc>
          <w:tcPr>
            <w:tcW w:w="108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电话</w:t>
            </w:r>
          </w:p>
        </w:tc>
        <w:tc>
          <w:tcPr>
            <w:tcW w:w="1614" w:type="dxa"/>
            <w:gridSpan w:val="3"/>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2141467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基本</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情况</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上年</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结转</w:t>
            </w:r>
          </w:p>
        </w:tc>
        <w:tc>
          <w:tcPr>
            <w:tcW w:w="130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年初预算安排数</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预算调整数</w:t>
            </w:r>
          </w:p>
        </w:tc>
        <w:tc>
          <w:tcPr>
            <w:tcW w:w="166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财政支付数</w:t>
            </w:r>
          </w:p>
        </w:tc>
        <w:tc>
          <w:tcPr>
            <w:tcW w:w="2698"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预算结余数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kern w:val="0"/>
                <w:szCs w:val="21"/>
              </w:rPr>
            </w:pP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p>
        </w:tc>
        <w:tc>
          <w:tcPr>
            <w:tcW w:w="1307"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64.83</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0</w:t>
            </w:r>
          </w:p>
        </w:tc>
        <w:tc>
          <w:tcPr>
            <w:tcW w:w="166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64.83</w:t>
            </w:r>
          </w:p>
        </w:tc>
        <w:tc>
          <w:tcPr>
            <w:tcW w:w="2698"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评价内容</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分值</w:t>
            </w:r>
          </w:p>
        </w:tc>
        <w:tc>
          <w:tcPr>
            <w:tcW w:w="5518"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评价简述</w:t>
            </w:r>
          </w:p>
        </w:tc>
        <w:tc>
          <w:tcPr>
            <w:tcW w:w="75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自评得分</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复评得分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项目预算及预期绩效目标编制水平</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本项目预算（即投入目标）编制科学、规范、合理，预期绩效目标申报完整，产出、效果类关键性指标清晰、明确、量化，投入与项目产出、效果目标匹配。</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预算执行率</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本</w:t>
            </w:r>
            <w:r>
              <w:rPr>
                <w:rFonts w:hint="eastAsia" w:ascii="仿宋_GB2312" w:hAnsi="仿宋_GB2312" w:eastAsia="仿宋_GB2312" w:cs="仿宋_GB2312"/>
                <w:kern w:val="0"/>
                <w:szCs w:val="21"/>
              </w:rPr>
              <w:t>项目预算执行率为</w:t>
            </w:r>
            <w:r>
              <w:rPr>
                <w:rFonts w:hint="eastAsia" w:ascii="仿宋_GB2312" w:hAnsi="仿宋_GB2312" w:eastAsia="仿宋_GB2312" w:cs="仿宋_GB2312"/>
                <w:color w:val="000000" w:themeColor="text1"/>
                <w:kern w:val="0"/>
                <w:szCs w:val="21"/>
                <w:lang w:val="en-US" w:eastAsia="zh-CN"/>
                <w14:textFill>
                  <w14:solidFill>
                    <w14:schemeClr w14:val="tx1"/>
                  </w14:solidFill>
                </w14:textFill>
              </w:rPr>
              <w:t>100</w:t>
            </w:r>
            <w:r>
              <w:rPr>
                <w:rFonts w:hint="eastAsia" w:ascii="仿宋_GB2312" w:hAnsi="仿宋_GB2312" w:eastAsia="仿宋_GB2312" w:cs="仿宋_GB2312"/>
                <w:color w:val="000000" w:themeColor="text1"/>
                <w:kern w:val="0"/>
                <w:szCs w:val="21"/>
                <w14:textFill>
                  <w14:solidFill>
                    <w14:schemeClr w14:val="tx1"/>
                  </w14:solidFill>
                </w14:textFill>
              </w:rPr>
              <w:t>%</w:t>
            </w:r>
            <w:r>
              <w:rPr>
                <w:rFonts w:hint="eastAsia" w:ascii="仿宋_GB2312" w:hAnsi="仿宋_GB2312" w:eastAsia="仿宋_GB2312" w:cs="仿宋_GB2312"/>
                <w:kern w:val="0"/>
                <w:szCs w:val="21"/>
              </w:rPr>
              <w:t>。</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项目组织管理水平</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15</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eastAsia="仿宋_GB2312"/>
                <w:kern w:val="0"/>
              </w:rPr>
              <w:t>本项目</w:t>
            </w:r>
            <w:r>
              <w:rPr>
                <w:rFonts w:hint="eastAsia" w:ascii="仿宋_GB2312" w:eastAsia="仿宋_GB2312"/>
                <w:kern w:val="0"/>
                <w:lang w:eastAsia="zh-CN"/>
              </w:rPr>
              <w:t>建立武陵山片区基层卫生人才津贴项目管理制度，</w:t>
            </w:r>
            <w:r>
              <w:rPr>
                <w:rFonts w:hint="eastAsia" w:ascii="仿宋_GB2312" w:eastAsia="仿宋_GB2312"/>
                <w:kern w:val="0"/>
              </w:rPr>
              <w:t>并严格按</w:t>
            </w:r>
            <w:r>
              <w:rPr>
                <w:rFonts w:hint="eastAsia" w:ascii="仿宋_GB2312" w:eastAsia="仿宋_GB2312"/>
                <w:kern w:val="0"/>
                <w:lang w:eastAsia="zh-CN"/>
              </w:rPr>
              <w:t>相关制度</w:t>
            </w:r>
            <w:r>
              <w:rPr>
                <w:rFonts w:hint="eastAsia" w:ascii="仿宋_GB2312" w:eastAsia="仿宋_GB2312"/>
                <w:kern w:val="0"/>
              </w:rPr>
              <w:t>执行</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15</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资金支出</w:t>
            </w:r>
          </w:p>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合理合规</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15</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本年项目支出符合国家相关法律法规、财务管理制度等规定，且均在预算范围内，无与本项目预算不相符或无关的资金支出。</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15</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项目产出</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eastAsia="仿宋_GB2312"/>
                <w:kern w:val="0"/>
              </w:rPr>
              <w:t>根据要求20</w:t>
            </w:r>
            <w:r>
              <w:rPr>
                <w:rFonts w:hint="eastAsia" w:ascii="仿宋_GB2312" w:eastAsia="仿宋_GB2312"/>
                <w:kern w:val="0"/>
                <w:lang w:val="en-US" w:eastAsia="zh-CN"/>
              </w:rPr>
              <w:t>20</w:t>
            </w:r>
            <w:r>
              <w:rPr>
                <w:rFonts w:hint="eastAsia" w:ascii="仿宋_GB2312" w:eastAsia="仿宋_GB2312"/>
                <w:kern w:val="0"/>
              </w:rPr>
              <w:t>年发放武陵山片区农村基层卫生人才津贴</w:t>
            </w:r>
            <w:r>
              <w:rPr>
                <w:rFonts w:hint="eastAsia" w:ascii="仿宋_GB2312" w:eastAsia="仿宋_GB2312"/>
                <w:kern w:val="0"/>
                <w:lang w:val="en-US" w:eastAsia="zh-CN"/>
              </w:rPr>
              <w:t>195</w:t>
            </w:r>
            <w:r>
              <w:rPr>
                <w:rFonts w:hint="eastAsia" w:ascii="仿宋_GB2312" w:eastAsia="仿宋_GB2312"/>
                <w:kern w:val="0"/>
              </w:rPr>
              <w:t>人，金额为</w:t>
            </w:r>
            <w:r>
              <w:rPr>
                <w:rFonts w:hint="eastAsia" w:ascii="仿宋_GB2312" w:eastAsia="仿宋_GB2312"/>
                <w:kern w:val="0"/>
                <w:lang w:val="en-US" w:eastAsia="zh-CN"/>
              </w:rPr>
              <w:t>64.83</w:t>
            </w:r>
            <w:r>
              <w:rPr>
                <w:rFonts w:hint="eastAsia" w:ascii="仿宋_GB2312" w:eastAsia="仿宋_GB2312"/>
                <w:kern w:val="0"/>
              </w:rPr>
              <w:t>万元。</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30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项目效益（效果）</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eastAsia="仿宋_GB2312"/>
                <w:kern w:val="0"/>
                <w:lang w:eastAsia="zh-CN"/>
              </w:rPr>
              <w:t>对稳定乡镇卫生院</w:t>
            </w:r>
            <w:r>
              <w:rPr>
                <w:rFonts w:hint="eastAsia" w:ascii="仿宋_GB2312" w:eastAsia="仿宋_GB2312"/>
                <w:kern w:val="0"/>
              </w:rPr>
              <w:t>卫生人才</w:t>
            </w:r>
            <w:r>
              <w:rPr>
                <w:rFonts w:hint="eastAsia" w:ascii="仿宋_GB2312" w:eastAsia="仿宋_GB2312"/>
                <w:kern w:val="0"/>
                <w:lang w:eastAsia="zh-CN"/>
              </w:rPr>
              <w:t>起一定作用</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19</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小计</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99</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负向指标</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主要评价自评得分与复评得分差异率。差异率≤10%，不扣分；10%&lt;差异率≤15%，扣2分；15%&lt;差异率≤20%，扣4分；差异率&gt;20%，扣6分。</w:t>
            </w:r>
          </w:p>
        </w:tc>
        <w:tc>
          <w:tcPr>
            <w:tcW w:w="75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合计</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100</w:t>
            </w:r>
          </w:p>
        </w:tc>
        <w:tc>
          <w:tcPr>
            <w:tcW w:w="5518"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99</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评价结果</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010" w:type="dxa"/>
            <w:gridSpan w:val="7"/>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rPr>
              <w:t>优秀  9</w:t>
            </w:r>
            <w:r>
              <w:rPr>
                <w:rFonts w:ascii="仿宋_GB2312" w:hAnsi="仿宋_GB2312" w:eastAsia="仿宋_GB2312" w:cs="仿宋_GB2312"/>
                <w:kern w:val="0"/>
                <w:szCs w:val="21"/>
              </w:rPr>
              <w:t>5</w:t>
            </w:r>
            <w:r>
              <w:rPr>
                <w:rFonts w:hint="eastAsia" w:ascii="仿宋_GB2312" w:hAnsi="仿宋_GB2312" w:eastAsia="仿宋_GB2312" w:cs="仿宋_GB2312"/>
                <w:kern w:val="0"/>
                <w:szCs w:val="21"/>
              </w:rPr>
              <w:t xml:space="preserve">分≤得分≤100分； □良好  </w:t>
            </w:r>
            <w:r>
              <w:rPr>
                <w:rFonts w:ascii="仿宋_GB2312" w:hAnsi="仿宋_GB2312" w:eastAsia="仿宋_GB2312" w:cs="仿宋_GB2312"/>
                <w:kern w:val="0"/>
                <w:szCs w:val="21"/>
              </w:rPr>
              <w:t>80</w:t>
            </w:r>
            <w:r>
              <w:rPr>
                <w:rFonts w:hint="eastAsia" w:ascii="仿宋_GB2312" w:hAnsi="仿宋_GB2312" w:eastAsia="仿宋_GB2312" w:cs="仿宋_GB2312"/>
                <w:kern w:val="0"/>
                <w:szCs w:val="21"/>
              </w:rPr>
              <w:t>分≤得分＜9</w:t>
            </w:r>
            <w:r>
              <w:rPr>
                <w:rFonts w:ascii="仿宋_GB2312" w:hAnsi="仿宋_GB2312" w:eastAsia="仿宋_GB2312" w:cs="仿宋_GB2312"/>
                <w:kern w:val="0"/>
                <w:szCs w:val="21"/>
              </w:rPr>
              <w:t>5</w:t>
            </w:r>
            <w:r>
              <w:rPr>
                <w:rFonts w:hint="eastAsia" w:ascii="仿宋_GB2312" w:hAnsi="仿宋_GB2312" w:eastAsia="仿宋_GB2312" w:cs="仿宋_GB2312"/>
                <w:kern w:val="0"/>
                <w:szCs w:val="21"/>
              </w:rPr>
              <w:t>分；□一般  60分≤得分＜</w:t>
            </w:r>
            <w:r>
              <w:rPr>
                <w:rFonts w:ascii="仿宋_GB2312" w:hAnsi="仿宋_GB2312" w:eastAsia="仿宋_GB2312" w:cs="仿宋_GB2312"/>
                <w:kern w:val="0"/>
                <w:szCs w:val="21"/>
              </w:rPr>
              <w:t>80</w:t>
            </w:r>
            <w:r>
              <w:rPr>
                <w:rFonts w:hint="eastAsia" w:ascii="仿宋_GB2312" w:hAnsi="仿宋_GB2312" w:eastAsia="仿宋_GB2312" w:cs="仿宋_GB2312"/>
                <w:kern w:val="0"/>
                <w:szCs w:val="21"/>
              </w:rPr>
              <w:t>分；  □较差  得分＜60分</w:t>
            </w:r>
          </w:p>
        </w:tc>
      </w:tr>
    </w:tbl>
    <w:p>
      <w:pPr>
        <w:spacing w:line="320" w:lineRule="exact"/>
        <w:rPr>
          <w:szCs w:val="21"/>
        </w:rPr>
      </w:pPr>
      <w:r>
        <w:rPr>
          <w:rFonts w:hAnsi="宋体"/>
          <w:szCs w:val="21"/>
        </w:rPr>
        <w:t>单位负责人（签字）：</w:t>
      </w:r>
      <w:r>
        <w:rPr>
          <w:szCs w:val="21"/>
        </w:rPr>
        <w:t xml:space="preserve">                           </w:t>
      </w:r>
      <w:r>
        <w:rPr>
          <w:rFonts w:hAnsi="宋体"/>
          <w:szCs w:val="21"/>
        </w:rPr>
        <w:t>项目负责人（签字）：</w:t>
      </w:r>
      <w:r>
        <w:rPr>
          <w:szCs w:val="21"/>
        </w:rPr>
        <w:t xml:space="preserve">   </w:t>
      </w:r>
    </w:p>
    <w:p>
      <w:pPr>
        <w:spacing w:line="320" w:lineRule="exact"/>
        <w:rPr>
          <w:szCs w:val="21"/>
        </w:rPr>
      </w:pPr>
      <w:r>
        <w:rPr>
          <w:rFonts w:hAnsi="宋体"/>
          <w:szCs w:val="21"/>
        </w:rPr>
        <w:t>填表日期：</w:t>
      </w:r>
      <w:r>
        <w:rPr>
          <w:szCs w:val="21"/>
        </w:rPr>
        <w:t xml:space="preserve">    </w:t>
      </w:r>
      <w:r>
        <w:rPr>
          <w:rFonts w:hAnsi="宋体"/>
          <w:szCs w:val="21"/>
        </w:rPr>
        <w:t>年</w:t>
      </w:r>
      <w:r>
        <w:rPr>
          <w:szCs w:val="21"/>
        </w:rPr>
        <w:t xml:space="preserve">    </w:t>
      </w:r>
      <w:r>
        <w:rPr>
          <w:rFonts w:hAnsi="宋体"/>
          <w:szCs w:val="21"/>
        </w:rPr>
        <w:t>月</w:t>
      </w:r>
      <w:r>
        <w:rPr>
          <w:szCs w:val="21"/>
        </w:rPr>
        <w:t xml:space="preserve">    </w:t>
      </w:r>
      <w:r>
        <w:rPr>
          <w:rFonts w:hAnsi="宋体"/>
          <w:szCs w:val="21"/>
        </w:rPr>
        <w:t>日</w:t>
      </w:r>
    </w:p>
    <w:p/>
    <w:p/>
    <w:p/>
    <w:p>
      <w:pPr>
        <w:spacing w:line="560" w:lineRule="exact"/>
        <w:ind w:firstLine="480" w:firstLineChars="200"/>
        <w:jc w:val="left"/>
        <w:rPr>
          <w:kern w:val="0"/>
          <w:sz w:val="24"/>
        </w:rPr>
      </w:pPr>
      <w:r>
        <w:rPr>
          <w:rFonts w:hint="eastAsia" w:ascii="仿宋_GB2312" w:hAnsi="仿宋_GB2312" w:eastAsia="仿宋_GB2312" w:cs="仿宋_GB2312"/>
          <w:sz w:val="24"/>
        </w:rPr>
        <w:t>附件3-1</w:t>
      </w:r>
    </w:p>
    <w:p>
      <w:pPr>
        <w:pStyle w:val="3"/>
        <w:widowControl w:val="0"/>
        <w:spacing w:before="0" w:beforeAutospacing="0" w:after="0" w:afterAutospacing="0" w:line="800" w:lineRule="exact"/>
        <w:jc w:val="center"/>
        <w:rPr>
          <w:rStyle w:val="6"/>
          <w:rFonts w:ascii="Times New Roman" w:hAnsi="Times New Roman" w:eastAsia="方正粗宋简体" w:cs="Times New Roman"/>
          <w:b w:val="0"/>
          <w:sz w:val="44"/>
          <w:szCs w:val="44"/>
        </w:rPr>
      </w:pPr>
      <w:r>
        <w:rPr>
          <w:rStyle w:val="6"/>
          <w:rFonts w:ascii="Times New Roman" w:hAnsi="Times New Roman" w:eastAsia="方正粗宋简体" w:cs="Times New Roman"/>
          <w:b w:val="0"/>
          <w:sz w:val="44"/>
          <w:szCs w:val="44"/>
        </w:rPr>
        <w:t>2020年度财政支出绩效自评完成情况汇总表</w:t>
      </w:r>
    </w:p>
    <w:p>
      <w:pPr>
        <w:spacing w:line="400" w:lineRule="exact"/>
        <w:rPr>
          <w:rFonts w:eastAsia="华文中宋"/>
          <w:kern w:val="0"/>
          <w:sz w:val="24"/>
        </w:rPr>
      </w:pPr>
      <w:r>
        <w:rPr>
          <w:rFonts w:eastAsia="华文中宋"/>
          <w:kern w:val="0"/>
          <w:sz w:val="24"/>
        </w:rPr>
        <w:t>主管部门（盖章）：               填报人：</w:t>
      </w:r>
      <w:r>
        <w:rPr>
          <w:rFonts w:hint="eastAsia" w:eastAsia="华文中宋"/>
          <w:kern w:val="0"/>
          <w:sz w:val="24"/>
          <w:lang w:eastAsia="zh-CN"/>
        </w:rPr>
        <w:t>禹彩君</w:t>
      </w:r>
      <w:r>
        <w:rPr>
          <w:rFonts w:eastAsia="华文中宋"/>
          <w:kern w:val="0"/>
          <w:sz w:val="24"/>
        </w:rPr>
        <w:t xml:space="preserve">   联系电话： </w:t>
      </w:r>
      <w:r>
        <w:rPr>
          <w:rFonts w:hint="eastAsia" w:eastAsia="华文中宋"/>
          <w:kern w:val="0"/>
          <w:sz w:val="24"/>
          <w:lang w:val="en-US" w:eastAsia="zh-CN"/>
        </w:rPr>
        <w:t>2141467</w:t>
      </w:r>
      <w:r>
        <w:rPr>
          <w:rFonts w:eastAsia="华文中宋"/>
          <w:kern w:val="0"/>
          <w:sz w:val="24"/>
        </w:rPr>
        <w:t>         </w:t>
      </w:r>
    </w:p>
    <w:tbl>
      <w:tblPr>
        <w:tblStyle w:val="4"/>
        <w:tblW w:w="0" w:type="auto"/>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704"/>
        <w:gridCol w:w="1894"/>
        <w:gridCol w:w="2410"/>
        <w:gridCol w:w="776"/>
        <w:gridCol w:w="862"/>
        <w:gridCol w:w="992"/>
        <w:gridCol w:w="733"/>
        <w:gridCol w:w="777"/>
        <w:gridCol w:w="5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restart"/>
            <w:tcBorders>
              <w:top w:val="single" w:color="auto" w:sz="2" w:space="0"/>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序号</w:t>
            </w:r>
          </w:p>
        </w:tc>
        <w:tc>
          <w:tcPr>
            <w:tcW w:w="1894" w:type="dxa"/>
            <w:vMerge w:val="restart"/>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项目单位</w:t>
            </w:r>
          </w:p>
        </w:tc>
        <w:tc>
          <w:tcPr>
            <w:tcW w:w="2410" w:type="dxa"/>
            <w:vMerge w:val="restart"/>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项目名称</w:t>
            </w:r>
          </w:p>
        </w:tc>
        <w:tc>
          <w:tcPr>
            <w:tcW w:w="2630" w:type="dxa"/>
            <w:gridSpan w:val="3"/>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项目资金情况</w:t>
            </w:r>
          </w:p>
        </w:tc>
        <w:tc>
          <w:tcPr>
            <w:tcW w:w="733" w:type="dxa"/>
            <w:vMerge w:val="restart"/>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自评分数</w:t>
            </w:r>
          </w:p>
        </w:tc>
        <w:tc>
          <w:tcPr>
            <w:tcW w:w="777" w:type="dxa"/>
            <w:vMerge w:val="restart"/>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自评等级</w:t>
            </w:r>
          </w:p>
        </w:tc>
        <w:tc>
          <w:tcPr>
            <w:tcW w:w="532" w:type="dxa"/>
            <w:vMerge w:val="restart"/>
            <w:tcBorders>
              <w:top w:val="single" w:color="auto" w:sz="2" w:space="0"/>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noWrap w:val="0"/>
            <w:vAlign w:val="center"/>
          </w:tcPr>
          <w:p>
            <w:pPr>
              <w:spacing w:line="300" w:lineRule="exact"/>
              <w:jc w:val="center"/>
              <w:rPr>
                <w:rFonts w:eastAsia="仿宋_GB2312"/>
                <w:kern w:val="0"/>
                <w:sz w:val="24"/>
              </w:rPr>
            </w:pPr>
          </w:p>
        </w:tc>
        <w:tc>
          <w:tcPr>
            <w:tcW w:w="1894" w:type="dxa"/>
            <w:vMerge w:val="continue"/>
            <w:noWrap w:val="0"/>
            <w:vAlign w:val="center"/>
          </w:tcPr>
          <w:p>
            <w:pPr>
              <w:spacing w:line="300" w:lineRule="exact"/>
              <w:jc w:val="center"/>
              <w:rPr>
                <w:rFonts w:eastAsia="仿宋_GB2312"/>
                <w:kern w:val="0"/>
                <w:sz w:val="24"/>
              </w:rPr>
            </w:pPr>
          </w:p>
        </w:tc>
        <w:tc>
          <w:tcPr>
            <w:tcW w:w="2410" w:type="dxa"/>
            <w:vMerge w:val="continue"/>
            <w:noWrap w:val="0"/>
            <w:vAlign w:val="center"/>
          </w:tcPr>
          <w:p>
            <w:pPr>
              <w:spacing w:line="300" w:lineRule="exact"/>
              <w:jc w:val="center"/>
              <w:rPr>
                <w:rFonts w:eastAsia="仿宋_GB2312"/>
                <w:kern w:val="0"/>
                <w:sz w:val="24"/>
              </w:rPr>
            </w:pPr>
          </w:p>
        </w:tc>
        <w:tc>
          <w:tcPr>
            <w:tcW w:w="776" w:type="dxa"/>
            <w:vMerge w:val="restart"/>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预算总金额</w:t>
            </w:r>
          </w:p>
        </w:tc>
        <w:tc>
          <w:tcPr>
            <w:tcW w:w="1854" w:type="dxa"/>
            <w:gridSpan w:val="2"/>
            <w:noWrap w:val="0"/>
            <w:tcMar>
              <w:top w:w="15" w:type="dxa"/>
              <w:left w:w="15" w:type="dxa"/>
              <w:bottom w:w="15" w:type="dxa"/>
              <w:right w:w="15" w:type="dxa"/>
            </w:tcMar>
            <w:vAlign w:val="top"/>
          </w:tcPr>
          <w:p>
            <w:pPr>
              <w:spacing w:line="300" w:lineRule="exact"/>
              <w:rPr>
                <w:rFonts w:eastAsia="仿宋_GB2312"/>
                <w:kern w:val="0"/>
                <w:sz w:val="24"/>
              </w:rPr>
            </w:pPr>
            <w:r>
              <w:rPr>
                <w:rFonts w:eastAsia="仿宋_GB2312"/>
                <w:kern w:val="0"/>
                <w:sz w:val="24"/>
              </w:rPr>
              <w:t>其中：</w:t>
            </w:r>
          </w:p>
          <w:p>
            <w:pPr>
              <w:spacing w:line="300" w:lineRule="exact"/>
              <w:ind w:firstLine="240" w:firstLineChars="100"/>
              <w:rPr>
                <w:rFonts w:eastAsia="仿宋_GB2312"/>
                <w:kern w:val="0"/>
                <w:sz w:val="24"/>
              </w:rPr>
            </w:pPr>
            <w:r>
              <w:rPr>
                <w:rFonts w:eastAsia="仿宋_GB2312"/>
                <w:kern w:val="0"/>
                <w:sz w:val="24"/>
              </w:rPr>
              <w:t>县级财政资金</w:t>
            </w:r>
          </w:p>
        </w:tc>
        <w:tc>
          <w:tcPr>
            <w:tcW w:w="733" w:type="dxa"/>
            <w:vMerge w:val="continue"/>
            <w:noWrap w:val="0"/>
            <w:vAlign w:val="center"/>
          </w:tcPr>
          <w:p>
            <w:pPr>
              <w:spacing w:line="300" w:lineRule="exact"/>
              <w:jc w:val="center"/>
              <w:rPr>
                <w:rFonts w:eastAsia="仿宋_GB2312"/>
                <w:kern w:val="0"/>
                <w:sz w:val="24"/>
              </w:rPr>
            </w:pPr>
          </w:p>
        </w:tc>
        <w:tc>
          <w:tcPr>
            <w:tcW w:w="777" w:type="dxa"/>
            <w:vMerge w:val="continue"/>
            <w:noWrap w:val="0"/>
            <w:vAlign w:val="center"/>
          </w:tcPr>
          <w:p>
            <w:pPr>
              <w:spacing w:line="300" w:lineRule="exact"/>
              <w:jc w:val="center"/>
              <w:rPr>
                <w:rFonts w:eastAsia="仿宋_GB2312"/>
                <w:kern w:val="0"/>
                <w:sz w:val="24"/>
              </w:rPr>
            </w:pPr>
          </w:p>
        </w:tc>
        <w:tc>
          <w:tcPr>
            <w:tcW w:w="532" w:type="dxa"/>
            <w:vMerge w:val="continue"/>
            <w:tcBorders>
              <w:right w:val="single" w:color="auto" w:sz="2" w:space="0"/>
            </w:tcBorders>
            <w:noWrap w:val="0"/>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noWrap w:val="0"/>
            <w:vAlign w:val="center"/>
          </w:tcPr>
          <w:p>
            <w:pPr>
              <w:spacing w:line="300" w:lineRule="exact"/>
              <w:jc w:val="center"/>
              <w:rPr>
                <w:rFonts w:eastAsia="仿宋_GB2312"/>
                <w:kern w:val="0"/>
                <w:sz w:val="24"/>
              </w:rPr>
            </w:pPr>
          </w:p>
        </w:tc>
        <w:tc>
          <w:tcPr>
            <w:tcW w:w="1894" w:type="dxa"/>
            <w:vMerge w:val="continue"/>
            <w:noWrap w:val="0"/>
            <w:vAlign w:val="center"/>
          </w:tcPr>
          <w:p>
            <w:pPr>
              <w:spacing w:line="300" w:lineRule="exact"/>
              <w:jc w:val="center"/>
              <w:rPr>
                <w:rFonts w:eastAsia="仿宋_GB2312"/>
                <w:kern w:val="0"/>
                <w:sz w:val="24"/>
              </w:rPr>
            </w:pPr>
          </w:p>
        </w:tc>
        <w:tc>
          <w:tcPr>
            <w:tcW w:w="2410" w:type="dxa"/>
            <w:vMerge w:val="continue"/>
            <w:noWrap w:val="0"/>
            <w:vAlign w:val="center"/>
          </w:tcPr>
          <w:p>
            <w:pPr>
              <w:spacing w:line="300" w:lineRule="exact"/>
              <w:jc w:val="center"/>
              <w:rPr>
                <w:rFonts w:eastAsia="仿宋_GB2312"/>
                <w:kern w:val="0"/>
                <w:sz w:val="24"/>
              </w:rPr>
            </w:pPr>
          </w:p>
        </w:tc>
        <w:tc>
          <w:tcPr>
            <w:tcW w:w="776" w:type="dxa"/>
            <w:vMerge w:val="continue"/>
            <w:noWrap w:val="0"/>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预算</w:t>
            </w:r>
          </w:p>
          <w:p>
            <w:pPr>
              <w:spacing w:line="300" w:lineRule="exact"/>
              <w:jc w:val="center"/>
              <w:rPr>
                <w:rFonts w:eastAsia="仿宋_GB2312"/>
                <w:kern w:val="0"/>
                <w:sz w:val="24"/>
              </w:rPr>
            </w:pPr>
            <w:r>
              <w:rPr>
                <w:rFonts w:eastAsia="仿宋_GB2312"/>
                <w:kern w:val="0"/>
                <w:sz w:val="24"/>
              </w:rPr>
              <w:t>安排</w:t>
            </w: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实际</w:t>
            </w:r>
          </w:p>
          <w:p>
            <w:pPr>
              <w:spacing w:line="300" w:lineRule="exact"/>
              <w:jc w:val="center"/>
              <w:rPr>
                <w:rFonts w:eastAsia="仿宋_GB2312"/>
                <w:kern w:val="0"/>
                <w:sz w:val="24"/>
              </w:rPr>
            </w:pPr>
            <w:r>
              <w:rPr>
                <w:rFonts w:eastAsia="仿宋_GB2312"/>
                <w:kern w:val="0"/>
                <w:sz w:val="24"/>
              </w:rPr>
              <w:t>支出</w:t>
            </w:r>
          </w:p>
        </w:tc>
        <w:tc>
          <w:tcPr>
            <w:tcW w:w="733" w:type="dxa"/>
            <w:vMerge w:val="continue"/>
            <w:noWrap w:val="0"/>
            <w:vAlign w:val="center"/>
          </w:tcPr>
          <w:p>
            <w:pPr>
              <w:spacing w:line="300" w:lineRule="exact"/>
              <w:jc w:val="center"/>
              <w:rPr>
                <w:rFonts w:eastAsia="仿宋_GB2312"/>
                <w:kern w:val="0"/>
                <w:sz w:val="24"/>
              </w:rPr>
            </w:pPr>
          </w:p>
        </w:tc>
        <w:tc>
          <w:tcPr>
            <w:tcW w:w="777" w:type="dxa"/>
            <w:vMerge w:val="continue"/>
            <w:noWrap w:val="0"/>
            <w:vAlign w:val="center"/>
          </w:tcPr>
          <w:p>
            <w:pPr>
              <w:spacing w:line="300" w:lineRule="exact"/>
              <w:jc w:val="center"/>
              <w:rPr>
                <w:rFonts w:eastAsia="仿宋_GB2312"/>
                <w:kern w:val="0"/>
                <w:sz w:val="24"/>
              </w:rPr>
            </w:pPr>
          </w:p>
        </w:tc>
        <w:tc>
          <w:tcPr>
            <w:tcW w:w="532" w:type="dxa"/>
            <w:vMerge w:val="continue"/>
            <w:tcBorders>
              <w:right w:val="single" w:color="auto" w:sz="2" w:space="0"/>
            </w:tcBorders>
            <w:noWrap w:val="0"/>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9680" w:type="dxa"/>
            <w:gridSpan w:val="9"/>
            <w:tcBorders>
              <w:left w:val="single" w:color="auto" w:sz="2" w:space="0"/>
              <w:right w:val="single" w:color="auto" w:sz="2" w:space="0"/>
            </w:tcBorders>
            <w:noWrap w:val="0"/>
            <w:tcMar>
              <w:top w:w="15" w:type="dxa"/>
              <w:left w:w="15" w:type="dxa"/>
              <w:bottom w:w="15" w:type="dxa"/>
              <w:right w:w="15" w:type="dxa"/>
            </w:tcMar>
            <w:vAlign w:val="top"/>
          </w:tcPr>
          <w:p>
            <w:pPr>
              <w:spacing w:line="300" w:lineRule="exact"/>
              <w:rPr>
                <w:rFonts w:eastAsia="仿宋_GB2312"/>
                <w:kern w:val="0"/>
                <w:sz w:val="24"/>
              </w:rPr>
            </w:pPr>
            <w:r>
              <w:rPr>
                <w:rFonts w:eastAsia="仿宋_GB2312"/>
                <w:kern w:val="0"/>
                <w:sz w:val="24"/>
              </w:rPr>
              <w:t>一、项目绩效自评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hint="eastAsia" w:eastAsia="仿宋_GB2312"/>
                <w:kern w:val="0"/>
                <w:sz w:val="24"/>
                <w:lang w:val="en-US" w:eastAsia="zh-CN"/>
              </w:rPr>
            </w:pPr>
            <w:r>
              <w:rPr>
                <w:rFonts w:hint="eastAsia" w:eastAsia="仿宋_GB2312"/>
                <w:kern w:val="0"/>
                <w:sz w:val="24"/>
                <w:lang w:val="en-US" w:eastAsia="zh-CN"/>
              </w:rPr>
              <w:t>1</w:t>
            </w: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hint="eastAsia" w:eastAsia="仿宋_GB2312"/>
                <w:kern w:val="0"/>
                <w:sz w:val="24"/>
                <w:lang w:val="en-US" w:eastAsia="zh-CN"/>
              </w:rPr>
              <w:t>卫生健康局</w:t>
            </w: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hint="eastAsia" w:ascii="仿宋_GB2312" w:hAnsi="仿宋_GB2312" w:eastAsia="仿宋_GB2312" w:cs="仿宋_GB2312"/>
                <w:kern w:val="0"/>
                <w:szCs w:val="21"/>
                <w:lang w:eastAsia="zh-CN"/>
              </w:rPr>
              <w:t>武陵山片区人才津贴</w:t>
            </w: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hint="eastAsia" w:ascii="仿宋_GB2312" w:hAnsi="仿宋_GB2312" w:eastAsia="仿宋_GB2312" w:cs="仿宋_GB2312"/>
                <w:kern w:val="0"/>
                <w:szCs w:val="21"/>
                <w:lang w:val="en-US" w:eastAsia="zh-CN"/>
              </w:rPr>
              <w:t>64.83</w:t>
            </w: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hint="eastAsia" w:ascii="仿宋_GB2312" w:hAnsi="仿宋_GB2312" w:eastAsia="仿宋_GB2312" w:cs="仿宋_GB2312"/>
                <w:kern w:val="0"/>
                <w:szCs w:val="21"/>
                <w:lang w:val="en-US" w:eastAsia="zh-CN"/>
              </w:rPr>
              <w:t>64.83</w:t>
            </w: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hint="eastAsia" w:ascii="仿宋_GB2312" w:hAnsi="仿宋_GB2312" w:eastAsia="仿宋_GB2312" w:cs="仿宋_GB2312"/>
                <w:kern w:val="0"/>
                <w:szCs w:val="21"/>
                <w:lang w:val="en-US" w:eastAsia="zh-CN"/>
              </w:rPr>
              <w:t>64.83</w:t>
            </w:r>
          </w:p>
        </w:tc>
        <w:tc>
          <w:tcPr>
            <w:tcW w:w="733"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99</w:t>
            </w: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42" w:hRule="atLeast"/>
          <w:tblCellSpacing w:w="0" w:type="dxa"/>
          <w:jc w:val="center"/>
        </w:trPr>
        <w:tc>
          <w:tcPr>
            <w:tcW w:w="9680" w:type="dxa"/>
            <w:gridSpan w:val="9"/>
            <w:tcBorders>
              <w:left w:val="single" w:color="auto" w:sz="2" w:space="0"/>
              <w:bottom w:val="single" w:color="auto" w:sz="2" w:space="0"/>
              <w:right w:val="single" w:color="auto" w:sz="2" w:space="0"/>
            </w:tcBorders>
            <w:noWrap w:val="0"/>
            <w:tcMar>
              <w:top w:w="15" w:type="dxa"/>
              <w:left w:w="15" w:type="dxa"/>
              <w:bottom w:w="15" w:type="dxa"/>
              <w:right w:w="15" w:type="dxa"/>
            </w:tcMar>
            <w:vAlign w:val="center"/>
          </w:tcPr>
          <w:p>
            <w:pPr>
              <w:spacing w:line="300" w:lineRule="exact"/>
              <w:rPr>
                <w:rFonts w:eastAsia="仿宋_GB2312"/>
                <w:kern w:val="0"/>
                <w:sz w:val="24"/>
              </w:rPr>
            </w:pPr>
            <w:r>
              <w:rPr>
                <w:rFonts w:eastAsia="仿宋_GB2312"/>
                <w:kern w:val="0"/>
                <w:sz w:val="24"/>
              </w:rPr>
              <w:t>二、部门（单位）整体支出绩效自评：</w:t>
            </w:r>
          </w:p>
          <w:p>
            <w:pPr>
              <w:spacing w:line="300" w:lineRule="exact"/>
              <w:rPr>
                <w:rFonts w:eastAsia="仿宋_GB2312"/>
                <w:kern w:val="0"/>
                <w:sz w:val="24"/>
              </w:rPr>
            </w:pPr>
          </w:p>
          <w:p>
            <w:pPr>
              <w:spacing w:line="300" w:lineRule="exact"/>
              <w:ind w:firstLine="360" w:firstLineChars="150"/>
              <w:rPr>
                <w:rFonts w:eastAsia="仿宋_GB2312"/>
                <w:kern w:val="0"/>
                <w:sz w:val="24"/>
              </w:rPr>
            </w:pPr>
            <w:r>
              <w:rPr>
                <w:rFonts w:eastAsia="仿宋_GB2312"/>
                <w:kern w:val="0"/>
                <w:sz w:val="24"/>
              </w:rPr>
              <w:t>部门（单位）：                自评分数：            自评等级：</w:t>
            </w:r>
          </w:p>
        </w:tc>
      </w:tr>
    </w:tbl>
    <w:p>
      <w:pPr>
        <w:spacing w:line="400" w:lineRule="exact"/>
        <w:jc w:val="left"/>
        <w:rPr>
          <w:rFonts w:eastAsia="仿宋_GB2312"/>
          <w:kern w:val="0"/>
          <w:sz w:val="24"/>
        </w:rPr>
      </w:pPr>
      <w:r>
        <w:rPr>
          <w:rFonts w:eastAsia="仿宋_GB2312"/>
          <w:kern w:val="0"/>
          <w:sz w:val="24"/>
        </w:rPr>
        <w:t>备注：评价等级划分如下</w:t>
      </w:r>
    </w:p>
    <w:p>
      <w:pPr>
        <w:spacing w:line="400" w:lineRule="exact"/>
        <w:jc w:val="left"/>
        <w:rPr>
          <w:rFonts w:eastAsia="仿宋_GB2312"/>
          <w:kern w:val="0"/>
          <w:sz w:val="24"/>
        </w:rPr>
      </w:pPr>
      <w:r>
        <w:rPr>
          <w:rFonts w:eastAsia="仿宋_GB2312"/>
          <w:kern w:val="0"/>
          <w:sz w:val="24"/>
        </w:rPr>
        <w:t>优秀  95分≤得分≤100分；良好  80分≤得分＜95分；一般  60分≤得分＜80分；较差  得分＜60分</w:t>
      </w:r>
    </w:p>
    <w:p>
      <w:pPr>
        <w:spacing w:before="240" w:line="340" w:lineRule="exact"/>
        <w:jc w:val="left"/>
        <w:rPr>
          <w:kern w:val="0"/>
          <w:sz w:val="24"/>
        </w:rPr>
      </w:pPr>
      <w:r>
        <w:rPr>
          <w:rFonts w:hint="eastAsia" w:ascii="仿宋_GB2312" w:hAnsi="仿宋_GB2312" w:eastAsia="仿宋_GB2312" w:cs="仿宋_GB2312"/>
          <w:sz w:val="24"/>
        </w:rPr>
        <w:t>附件1-3 </w:t>
      </w:r>
    </w:p>
    <w:p>
      <w:pPr>
        <w:jc w:val="center"/>
        <w:rPr>
          <w:rFonts w:hint="eastAsia" w:ascii="宋体" w:hAnsi="宋体" w:cs="宋体"/>
          <w:b/>
          <w:bCs/>
          <w:sz w:val="44"/>
          <w:szCs w:val="44"/>
        </w:rPr>
      </w:pPr>
      <w:r>
        <w:rPr>
          <w:rFonts w:eastAsia="方正粗宋简体"/>
          <w:w w:val="85"/>
          <w:kern w:val="0"/>
          <w:sz w:val="44"/>
          <w:szCs w:val="44"/>
        </w:rPr>
        <w:t> </w:t>
      </w:r>
      <w:r>
        <w:rPr>
          <w:rFonts w:hint="eastAsia" w:ascii="宋体" w:hAnsi="宋体" w:cs="宋体"/>
          <w:b/>
          <w:bCs/>
          <w:sz w:val="44"/>
          <w:szCs w:val="44"/>
        </w:rPr>
        <w:t>新晃县</w:t>
      </w:r>
      <w:r>
        <w:rPr>
          <w:rFonts w:hint="eastAsia" w:ascii="宋体" w:hAnsi="宋体" w:cs="宋体"/>
          <w:b/>
          <w:bCs/>
          <w:sz w:val="44"/>
          <w:szCs w:val="44"/>
          <w:lang w:eastAsia="zh-CN"/>
        </w:rPr>
        <w:t>卫生健康局</w:t>
      </w:r>
      <w:r>
        <w:rPr>
          <w:rFonts w:hint="eastAsia" w:ascii="仿宋_GB2312" w:hAnsi="仿宋_GB2312" w:eastAsia="仿宋_GB2312" w:cs="仿宋_GB2312"/>
          <w:b/>
          <w:bCs/>
          <w:sz w:val="44"/>
          <w:szCs w:val="44"/>
        </w:rPr>
        <w:t>武陵山片区</w:t>
      </w:r>
      <w:r>
        <w:rPr>
          <w:rFonts w:hint="eastAsia" w:ascii="仿宋_GB2312" w:hAnsi="仿宋_GB2312" w:eastAsia="仿宋_GB2312" w:cs="仿宋_GB2312"/>
          <w:b/>
          <w:bCs/>
          <w:sz w:val="44"/>
          <w:szCs w:val="44"/>
          <w:lang w:eastAsia="zh-CN"/>
        </w:rPr>
        <w:t>人才津贴项目</w:t>
      </w:r>
      <w:r>
        <w:rPr>
          <w:rFonts w:hint="eastAsia" w:ascii="宋体" w:hAnsi="宋体" w:cs="宋体"/>
          <w:b/>
          <w:bCs/>
          <w:sz w:val="44"/>
          <w:szCs w:val="44"/>
        </w:rPr>
        <w:t>绩效自评报告</w:t>
      </w:r>
    </w:p>
    <w:p>
      <w:pPr>
        <w:spacing w:line="540" w:lineRule="exact"/>
        <w:jc w:val="center"/>
        <w:rPr>
          <w:rFonts w:hint="eastAsia" w:ascii="楷体_GB2312" w:eastAsia="楷体_GB2312"/>
          <w:sz w:val="32"/>
          <w:szCs w:val="32"/>
          <w:lang w:eastAsia="zh-CN"/>
        </w:rPr>
      </w:pPr>
      <w:r>
        <w:rPr>
          <w:rFonts w:hint="eastAsia" w:ascii="楷体_GB2312" w:eastAsia="楷体_GB2312"/>
          <w:sz w:val="32"/>
          <w:szCs w:val="32"/>
        </w:rPr>
        <w:t>新晃侗族自治县卫生</w:t>
      </w:r>
      <w:r>
        <w:rPr>
          <w:rFonts w:hint="eastAsia" w:ascii="楷体_GB2312" w:eastAsia="楷体_GB2312"/>
          <w:sz w:val="32"/>
          <w:szCs w:val="32"/>
          <w:lang w:eastAsia="zh-CN"/>
        </w:rPr>
        <w:t>健康</w:t>
      </w:r>
      <w:r>
        <w:rPr>
          <w:rFonts w:hint="eastAsia" w:ascii="楷体_GB2312" w:eastAsia="楷体_GB2312"/>
          <w:sz w:val="32"/>
          <w:szCs w:val="32"/>
        </w:rPr>
        <w:t>局</w:t>
      </w:r>
      <w:r>
        <w:rPr>
          <w:rFonts w:hint="eastAsia" w:ascii="楷体_GB2312" w:eastAsia="楷体_GB2312"/>
          <w:sz w:val="32"/>
          <w:szCs w:val="32"/>
          <w:lang w:eastAsia="zh-CN"/>
        </w:rPr>
        <w:t>人事股</w:t>
      </w:r>
    </w:p>
    <w:p>
      <w:pPr>
        <w:spacing w:line="540" w:lineRule="exact"/>
        <w:jc w:val="center"/>
        <w:rPr>
          <w:rFonts w:hint="eastAsia" w:ascii="楷体_GB2312" w:eastAsia="楷体_GB2312"/>
          <w:sz w:val="32"/>
          <w:szCs w:val="32"/>
        </w:rPr>
      </w:pPr>
      <w:r>
        <w:rPr>
          <w:rFonts w:hint="eastAsia" w:ascii="楷体_GB2312" w:eastAsia="楷体_GB2312"/>
          <w:sz w:val="32"/>
          <w:szCs w:val="32"/>
        </w:rPr>
        <w:t>(20</w:t>
      </w:r>
      <w:r>
        <w:rPr>
          <w:rFonts w:hint="eastAsia" w:ascii="楷体_GB2312" w:eastAsia="楷体_GB2312"/>
          <w:sz w:val="32"/>
          <w:szCs w:val="32"/>
          <w:lang w:val="en-US" w:eastAsia="zh-CN"/>
        </w:rPr>
        <w:t>21</w:t>
      </w:r>
      <w:r>
        <w:rPr>
          <w:rFonts w:hint="eastAsia" w:ascii="楷体_GB2312" w:eastAsia="楷体_GB2312"/>
          <w:sz w:val="32"/>
          <w:szCs w:val="32"/>
        </w:rPr>
        <w:t>年</w:t>
      </w:r>
      <w:r>
        <w:rPr>
          <w:rFonts w:hint="eastAsia" w:ascii="楷体_GB2312" w:eastAsia="楷体_GB2312"/>
          <w:sz w:val="32"/>
          <w:szCs w:val="32"/>
          <w:lang w:val="en-US" w:eastAsia="zh-CN"/>
        </w:rPr>
        <w:t>8</w:t>
      </w:r>
      <w:r>
        <w:rPr>
          <w:rFonts w:hint="eastAsia" w:ascii="楷体_GB2312" w:eastAsia="楷体_GB2312"/>
          <w:sz w:val="32"/>
          <w:szCs w:val="32"/>
        </w:rPr>
        <w:t>月</w:t>
      </w:r>
      <w:r>
        <w:rPr>
          <w:rFonts w:hint="eastAsia" w:ascii="楷体_GB2312" w:eastAsia="楷体_GB2312"/>
          <w:sz w:val="32"/>
          <w:szCs w:val="32"/>
          <w:lang w:val="en-US" w:eastAsia="zh-CN"/>
        </w:rPr>
        <w:t>27</w:t>
      </w:r>
      <w:r>
        <w:rPr>
          <w:rFonts w:hint="eastAsia" w:ascii="楷体_GB2312" w:eastAsia="楷体_GB2312"/>
          <w:sz w:val="32"/>
          <w:szCs w:val="32"/>
        </w:rPr>
        <w:t>日)</w:t>
      </w:r>
    </w:p>
    <w:p>
      <w:pPr>
        <w:spacing w:line="540" w:lineRule="exact"/>
        <w:jc w:val="center"/>
        <w:rPr>
          <w:rFonts w:hint="eastAsia" w:ascii="楷体_GB2312" w:eastAsia="楷体_GB2312"/>
          <w:sz w:val="32"/>
          <w:szCs w:val="32"/>
        </w:rPr>
      </w:pPr>
    </w:p>
    <w:p>
      <w:pPr>
        <w:spacing w:line="580" w:lineRule="exact"/>
        <w:jc w:val="both"/>
        <w:rPr>
          <w:rFonts w:hint="eastAsia" w:ascii="仿宋" w:hAnsi="仿宋" w:eastAsia="仿宋" w:cs="仿宋"/>
          <w:sz w:val="32"/>
          <w:szCs w:val="32"/>
        </w:rPr>
      </w:pPr>
      <w:r>
        <w:rPr>
          <w:rFonts w:hint="eastAsia" w:ascii="宋体" w:hAnsi="宋体" w:cs="宋体"/>
          <w:sz w:val="32"/>
          <w:szCs w:val="32"/>
        </w:rPr>
        <w:t xml:space="preserve">  </w:t>
      </w:r>
      <w:r>
        <w:rPr>
          <w:rFonts w:hint="eastAsia" w:ascii="仿宋" w:hAnsi="仿宋" w:eastAsia="仿宋" w:cs="宋体"/>
          <w:sz w:val="32"/>
          <w:szCs w:val="32"/>
        </w:rPr>
        <w:t xml:space="preserve"> </w:t>
      </w:r>
      <w:r>
        <w:rPr>
          <w:rFonts w:hint="eastAsia" w:ascii="仿宋" w:hAnsi="仿宋" w:eastAsia="仿宋" w:cs="仿宋"/>
          <w:sz w:val="32"/>
          <w:szCs w:val="32"/>
        </w:rPr>
        <w:t>根据《</w:t>
      </w:r>
      <w:r>
        <w:rPr>
          <w:rFonts w:hint="eastAsia" w:ascii="仿宋" w:hAnsi="仿宋" w:eastAsia="仿宋" w:cs="仿宋"/>
          <w:sz w:val="32"/>
          <w:szCs w:val="32"/>
          <w:lang w:eastAsia="zh-CN"/>
        </w:rPr>
        <w:t>新晃县</w:t>
      </w:r>
      <w:r>
        <w:rPr>
          <w:rFonts w:hint="eastAsia" w:ascii="仿宋" w:hAnsi="仿宋" w:eastAsia="仿宋" w:cs="仿宋"/>
          <w:sz w:val="32"/>
          <w:szCs w:val="32"/>
        </w:rPr>
        <w:t>财政</w:t>
      </w:r>
      <w:r>
        <w:rPr>
          <w:rFonts w:hint="eastAsia" w:ascii="仿宋" w:hAnsi="仿宋" w:eastAsia="仿宋" w:cs="仿宋"/>
          <w:sz w:val="32"/>
          <w:szCs w:val="32"/>
          <w:lang w:eastAsia="zh-CN"/>
        </w:rPr>
        <w:t>局</w:t>
      </w:r>
      <w:r>
        <w:rPr>
          <w:rFonts w:hint="eastAsia" w:ascii="仿宋" w:hAnsi="仿宋" w:eastAsia="仿宋" w:cs="仿宋"/>
          <w:sz w:val="32"/>
          <w:szCs w:val="32"/>
        </w:rPr>
        <w:t>关于做好</w:t>
      </w:r>
      <w:r>
        <w:rPr>
          <w:rFonts w:hint="eastAsia" w:ascii="仿宋" w:hAnsi="仿宋" w:eastAsia="仿宋" w:cs="仿宋"/>
          <w:sz w:val="32"/>
          <w:szCs w:val="32"/>
          <w:lang w:val="en-US" w:eastAsia="zh-CN"/>
        </w:rPr>
        <w:t>2020</w:t>
      </w:r>
      <w:r>
        <w:rPr>
          <w:rFonts w:hint="eastAsia" w:ascii="仿宋" w:hAnsi="仿宋" w:eastAsia="仿宋" w:cs="仿宋"/>
          <w:sz w:val="32"/>
          <w:szCs w:val="32"/>
        </w:rPr>
        <w:t>年度部门</w:t>
      </w:r>
      <w:r>
        <w:rPr>
          <w:rFonts w:hint="eastAsia" w:ascii="仿宋" w:hAnsi="仿宋" w:eastAsia="仿宋" w:cs="仿宋"/>
          <w:sz w:val="32"/>
          <w:szCs w:val="32"/>
          <w:lang w:eastAsia="zh-CN"/>
        </w:rPr>
        <w:t>（单位）</w:t>
      </w:r>
      <w:r>
        <w:rPr>
          <w:rFonts w:hint="eastAsia" w:ascii="仿宋" w:hAnsi="仿宋" w:eastAsia="仿宋" w:cs="仿宋"/>
          <w:sz w:val="32"/>
          <w:szCs w:val="32"/>
        </w:rPr>
        <w:t>绩效评</w:t>
      </w:r>
      <w:r>
        <w:rPr>
          <w:rFonts w:hint="eastAsia" w:ascii="仿宋" w:hAnsi="仿宋" w:eastAsia="仿宋" w:cs="仿宋"/>
          <w:sz w:val="32"/>
          <w:szCs w:val="32"/>
          <w:lang w:eastAsia="zh-CN"/>
        </w:rPr>
        <w:t>价</w:t>
      </w:r>
      <w:r>
        <w:rPr>
          <w:rFonts w:hint="eastAsia" w:ascii="仿宋" w:hAnsi="仿宋" w:eastAsia="仿宋" w:cs="仿宋"/>
          <w:sz w:val="32"/>
          <w:szCs w:val="32"/>
        </w:rPr>
        <w:t>工作的通知》（</w:t>
      </w:r>
      <w:r>
        <w:rPr>
          <w:rFonts w:hint="eastAsia" w:ascii="仿宋" w:hAnsi="仿宋" w:eastAsia="仿宋" w:cs="仿宋"/>
          <w:sz w:val="32"/>
          <w:szCs w:val="32"/>
          <w:lang w:eastAsia="zh-CN"/>
        </w:rPr>
        <w:t>晃财绩</w:t>
      </w: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w:t>
      </w:r>
      <w:r>
        <w:rPr>
          <w:rFonts w:hint="eastAsia" w:ascii="仿宋" w:hAnsi="仿宋" w:eastAsia="仿宋" w:cs="仿宋"/>
          <w:sz w:val="32"/>
          <w:szCs w:val="32"/>
          <w:lang w:val="en-US" w:eastAsia="zh-CN"/>
        </w:rPr>
        <w:t>34</w:t>
      </w:r>
      <w:r>
        <w:rPr>
          <w:rFonts w:hint="eastAsia" w:ascii="仿宋" w:hAnsi="仿宋" w:eastAsia="仿宋" w:cs="仿宋"/>
          <w:sz w:val="32"/>
          <w:szCs w:val="32"/>
        </w:rPr>
        <w:t>号）要求，</w:t>
      </w:r>
      <w:r>
        <w:rPr>
          <w:rFonts w:hint="eastAsia" w:ascii="仿宋" w:hAnsi="仿宋" w:eastAsia="仿宋" w:cs="仿宋"/>
          <w:sz w:val="32"/>
          <w:szCs w:val="32"/>
          <w:lang w:eastAsia="zh-CN"/>
        </w:rPr>
        <w:t>我局</w:t>
      </w:r>
      <w:r>
        <w:rPr>
          <w:rFonts w:hint="eastAsia" w:ascii="仿宋" w:hAnsi="仿宋" w:eastAsia="仿宋" w:cs="仿宋"/>
          <w:sz w:val="32"/>
          <w:szCs w:val="32"/>
        </w:rPr>
        <w:t>对</w:t>
      </w:r>
      <w:r>
        <w:rPr>
          <w:rFonts w:hint="eastAsia" w:ascii="仿宋" w:hAnsi="仿宋" w:eastAsia="仿宋" w:cs="仿宋"/>
          <w:sz w:val="32"/>
          <w:szCs w:val="32"/>
          <w:lang w:val="en-US" w:eastAsia="zh-CN"/>
        </w:rPr>
        <w:t>2020</w:t>
      </w:r>
      <w:r>
        <w:rPr>
          <w:rFonts w:hint="eastAsia" w:ascii="仿宋" w:hAnsi="仿宋" w:eastAsia="仿宋" w:cs="仿宋"/>
          <w:sz w:val="32"/>
          <w:szCs w:val="32"/>
        </w:rPr>
        <w:t>年度武陵山片区农村基层教育卫生人才</w:t>
      </w:r>
      <w:r>
        <w:rPr>
          <w:rFonts w:hint="eastAsia" w:ascii="仿宋" w:hAnsi="仿宋" w:eastAsia="仿宋" w:cs="仿宋"/>
          <w:sz w:val="32"/>
          <w:szCs w:val="32"/>
          <w:lang w:eastAsia="zh-CN"/>
        </w:rPr>
        <w:t>津贴</w:t>
      </w:r>
      <w:r>
        <w:rPr>
          <w:rFonts w:hint="eastAsia" w:ascii="仿宋" w:hAnsi="仿宋" w:eastAsia="仿宋" w:cs="仿宋"/>
          <w:sz w:val="32"/>
          <w:szCs w:val="32"/>
        </w:rPr>
        <w:t>专项资金管理使用进行自评，现报告如下：</w:t>
      </w:r>
    </w:p>
    <w:p>
      <w:pPr>
        <w:spacing w:line="560" w:lineRule="exact"/>
        <w:ind w:firstLine="643" w:firstLineChars="200"/>
        <w:jc w:val="both"/>
        <w:rPr>
          <w:rFonts w:hint="eastAsia" w:ascii="仿宋" w:hAnsi="仿宋" w:eastAsia="仿宋" w:cs="仿宋"/>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项目基本情况</w:t>
      </w:r>
    </w:p>
    <w:p>
      <w:pPr>
        <w:spacing w:line="580" w:lineRule="exact"/>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1、项目单位职能:负责发放人员名单审核上报县财政局。</w:t>
      </w:r>
    </w:p>
    <w:p>
      <w:pPr>
        <w:spacing w:line="580" w:lineRule="exact"/>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2、项目立项依据:</w:t>
      </w:r>
      <w:r>
        <w:rPr>
          <w:rFonts w:hint="eastAsia" w:ascii="仿宋" w:hAnsi="仿宋" w:eastAsia="仿宋" w:cs="仿宋"/>
          <w:sz w:val="32"/>
          <w:szCs w:val="32"/>
        </w:rPr>
        <w:t>《关于对武陵山片区农村基层教育卫生人才发展提供重点支持的若干意见》(湘发【2013】3号文件)</w:t>
      </w:r>
      <w:r>
        <w:rPr>
          <w:rFonts w:hint="eastAsia" w:ascii="仿宋" w:hAnsi="仿宋" w:eastAsia="仿宋" w:cs="仿宋"/>
          <w:b w:val="0"/>
          <w:bCs w:val="0"/>
          <w:sz w:val="32"/>
          <w:szCs w:val="32"/>
          <w:lang w:val="en-US" w:eastAsia="zh-CN"/>
        </w:rPr>
        <w:t>:</w:t>
      </w:r>
      <w:r>
        <w:rPr>
          <w:rFonts w:hint="eastAsia" w:ascii="仿宋" w:hAnsi="仿宋" w:eastAsia="仿宋" w:cs="仿宋"/>
          <w:sz w:val="32"/>
          <w:szCs w:val="32"/>
          <w:u w:val="none"/>
        </w:rPr>
        <w:t>在片区农村卫生院工作</w:t>
      </w:r>
      <w:r>
        <w:rPr>
          <w:rFonts w:hint="eastAsia" w:ascii="仿宋" w:hAnsi="仿宋" w:eastAsia="仿宋" w:cs="仿宋"/>
          <w:sz w:val="32"/>
          <w:szCs w:val="32"/>
          <w:u w:val="none"/>
          <w:lang w:eastAsia="zh-CN"/>
        </w:rPr>
        <w:t>的</w:t>
      </w:r>
      <w:r>
        <w:rPr>
          <w:rFonts w:hint="eastAsia" w:ascii="仿宋" w:hAnsi="仿宋" w:eastAsia="仿宋" w:cs="仿宋"/>
          <w:sz w:val="32"/>
          <w:szCs w:val="32"/>
          <w:u w:val="none"/>
        </w:rPr>
        <w:t>具有初级以上职称（含初级）的在编在岗医疗卫生技术人员</w:t>
      </w:r>
      <w:r>
        <w:rPr>
          <w:rFonts w:hint="eastAsia" w:ascii="仿宋" w:hAnsi="仿宋" w:eastAsia="仿宋" w:cs="仿宋"/>
          <w:b w:val="0"/>
          <w:bCs w:val="0"/>
          <w:sz w:val="32"/>
          <w:szCs w:val="32"/>
          <w:lang w:val="en-US" w:eastAsia="zh-CN"/>
        </w:rPr>
        <w:t>300元/月/人。</w:t>
      </w:r>
    </w:p>
    <w:p>
      <w:pPr>
        <w:numPr>
          <w:ilvl w:val="0"/>
          <w:numId w:val="1"/>
        </w:numPr>
        <w:spacing w:line="580" w:lineRule="exact"/>
        <w:ind w:firstLine="640" w:firstLineChars="200"/>
        <w:jc w:val="both"/>
        <w:rPr>
          <w:rFonts w:hint="eastAsia" w:ascii="仿宋" w:hAnsi="仿宋" w:eastAsia="仿宋" w:cs="仿宋"/>
          <w:b/>
          <w:bCs/>
          <w:color w:val="555555"/>
          <w:sz w:val="32"/>
          <w:szCs w:val="32"/>
        </w:rPr>
      </w:pPr>
      <w:r>
        <w:rPr>
          <w:rFonts w:hint="eastAsia" w:ascii="仿宋" w:hAnsi="仿宋" w:eastAsia="仿宋" w:cs="仿宋"/>
          <w:b w:val="0"/>
          <w:bCs w:val="0"/>
          <w:sz w:val="32"/>
          <w:szCs w:val="32"/>
          <w:lang w:val="en-US" w:eastAsia="zh-CN"/>
        </w:rPr>
        <w:t>项目实施主体:</w:t>
      </w:r>
      <w:r>
        <w:rPr>
          <w:rFonts w:hint="eastAsia" w:ascii="仿宋" w:hAnsi="仿宋" w:eastAsia="仿宋" w:cs="仿宋"/>
          <w:sz w:val="32"/>
          <w:szCs w:val="32"/>
        </w:rPr>
        <w:t>我县</w:t>
      </w:r>
      <w:r>
        <w:rPr>
          <w:rFonts w:hint="eastAsia" w:ascii="仿宋" w:hAnsi="仿宋" w:eastAsia="仿宋" w:cs="仿宋"/>
          <w:sz w:val="32"/>
          <w:szCs w:val="32"/>
          <w:u w:val="none"/>
        </w:rPr>
        <w:t>在农村卫生院工作</w:t>
      </w:r>
      <w:r>
        <w:rPr>
          <w:rFonts w:hint="eastAsia" w:ascii="仿宋" w:hAnsi="仿宋" w:eastAsia="仿宋" w:cs="仿宋"/>
          <w:sz w:val="32"/>
          <w:szCs w:val="32"/>
          <w:u w:val="none"/>
          <w:lang w:eastAsia="zh-CN"/>
        </w:rPr>
        <w:t>的</w:t>
      </w:r>
      <w:r>
        <w:rPr>
          <w:rFonts w:hint="eastAsia" w:ascii="仿宋" w:hAnsi="仿宋" w:eastAsia="仿宋" w:cs="仿宋"/>
          <w:sz w:val="32"/>
          <w:szCs w:val="32"/>
          <w:u w:val="none"/>
        </w:rPr>
        <w:t>具有初级以上职称（含初级）的在编在岗医疗卫生技术人员</w:t>
      </w:r>
      <w:r>
        <w:rPr>
          <w:rFonts w:hint="eastAsia" w:ascii="仿宋" w:hAnsi="仿宋" w:eastAsia="仿宋" w:cs="仿宋"/>
          <w:sz w:val="32"/>
          <w:szCs w:val="32"/>
        </w:rPr>
        <w:t>。</w:t>
      </w:r>
    </w:p>
    <w:p>
      <w:pPr>
        <w:numPr>
          <w:ilvl w:val="0"/>
          <w:numId w:val="1"/>
        </w:numPr>
        <w:spacing w:line="580" w:lineRule="exact"/>
        <w:ind w:firstLine="640" w:firstLineChars="200"/>
        <w:jc w:val="both"/>
        <w:rPr>
          <w:rFonts w:hint="eastAsia" w:ascii="仿宋" w:hAnsi="仿宋" w:eastAsia="仿宋" w:cs="仿宋"/>
          <w:b/>
          <w:bCs/>
          <w:color w:val="555555"/>
          <w:sz w:val="32"/>
          <w:szCs w:val="32"/>
        </w:rPr>
      </w:pPr>
      <w:r>
        <w:rPr>
          <w:rFonts w:hint="eastAsia" w:ascii="仿宋" w:hAnsi="仿宋" w:eastAsia="仿宋" w:cs="仿宋"/>
          <w:b w:val="0"/>
          <w:bCs w:val="0"/>
          <w:sz w:val="32"/>
          <w:szCs w:val="32"/>
          <w:lang w:val="en-US" w:eastAsia="zh-CN"/>
        </w:rPr>
        <w:t>项目实施计划及内容:每年的11月由乡镇卫生院</w:t>
      </w:r>
      <w:r>
        <w:rPr>
          <w:rFonts w:hint="eastAsia" w:ascii="仿宋" w:hAnsi="仿宋" w:eastAsia="仿宋" w:cs="仿宋"/>
          <w:sz w:val="32"/>
          <w:szCs w:val="32"/>
        </w:rPr>
        <w:t>按本单位人员情况集中进行计划申报，</w:t>
      </w:r>
      <w:r>
        <w:rPr>
          <w:rFonts w:hint="eastAsia" w:ascii="仿宋" w:hAnsi="仿宋" w:eastAsia="仿宋" w:cs="仿宋"/>
          <w:sz w:val="32"/>
          <w:szCs w:val="32"/>
          <w:lang w:eastAsia="zh-CN"/>
        </w:rPr>
        <w:t>卫生健康局</w:t>
      </w:r>
      <w:r>
        <w:rPr>
          <w:rFonts w:hint="eastAsia" w:ascii="仿宋" w:hAnsi="仿宋" w:eastAsia="仿宋" w:cs="仿宋"/>
          <w:sz w:val="32"/>
          <w:szCs w:val="32"/>
        </w:rPr>
        <w:t>人事股负责审核，并报财政局审批，</w:t>
      </w:r>
      <w:r>
        <w:rPr>
          <w:rFonts w:hint="eastAsia" w:ascii="仿宋" w:hAnsi="仿宋" w:eastAsia="仿宋" w:cs="仿宋"/>
          <w:sz w:val="32"/>
          <w:szCs w:val="32"/>
          <w:lang w:eastAsia="zh-CN"/>
        </w:rPr>
        <w:t>待</w:t>
      </w:r>
      <w:r>
        <w:rPr>
          <w:rFonts w:hint="eastAsia" w:ascii="仿宋" w:hAnsi="仿宋" w:eastAsia="仿宋" w:cs="仿宋"/>
          <w:sz w:val="32"/>
          <w:szCs w:val="32"/>
        </w:rPr>
        <w:t>财政</w:t>
      </w:r>
      <w:r>
        <w:rPr>
          <w:rFonts w:hint="eastAsia" w:ascii="仿宋" w:hAnsi="仿宋" w:eastAsia="仿宋" w:cs="仿宋"/>
          <w:sz w:val="32"/>
          <w:szCs w:val="32"/>
          <w:lang w:eastAsia="zh-CN"/>
        </w:rPr>
        <w:t>拨款到账后，由乡镇卫生院编制表册到局会核中心开取现金支票后通过工资卡发放到人。</w:t>
      </w:r>
    </w:p>
    <w:p>
      <w:pPr>
        <w:numPr>
          <w:ilvl w:val="0"/>
          <w:numId w:val="0"/>
        </w:numPr>
        <w:spacing w:line="580" w:lineRule="exact"/>
        <w:ind w:firstLine="643" w:firstLineChars="200"/>
        <w:jc w:val="both"/>
        <w:rPr>
          <w:rFonts w:hint="eastAsia" w:ascii="仿宋" w:hAnsi="仿宋" w:eastAsia="仿宋" w:cs="仿宋"/>
          <w:b/>
          <w:bCs/>
          <w:color w:val="555555"/>
          <w:sz w:val="32"/>
          <w:szCs w:val="32"/>
        </w:rPr>
      </w:pPr>
      <w:r>
        <w:rPr>
          <w:rFonts w:hint="eastAsia" w:ascii="仿宋" w:hAnsi="仿宋" w:eastAsia="仿宋" w:cs="仿宋"/>
          <w:b/>
          <w:bCs/>
          <w:sz w:val="32"/>
          <w:szCs w:val="32"/>
          <w:lang w:val="en-US" w:eastAsia="zh-CN"/>
        </w:rPr>
        <w:t>二、项</w:t>
      </w:r>
      <w:bookmarkStart w:id="0" w:name="_GoBack"/>
      <w:bookmarkEnd w:id="0"/>
      <w:r>
        <w:rPr>
          <w:rFonts w:hint="eastAsia" w:ascii="仿宋" w:hAnsi="仿宋" w:eastAsia="仿宋" w:cs="仿宋"/>
          <w:b/>
          <w:bCs/>
          <w:sz w:val="32"/>
          <w:szCs w:val="32"/>
          <w:lang w:val="en-US" w:eastAsia="zh-CN"/>
        </w:rPr>
        <w:t>目</w:t>
      </w:r>
      <w:r>
        <w:rPr>
          <w:rFonts w:hint="eastAsia" w:ascii="仿宋" w:hAnsi="仿宋" w:eastAsia="仿宋" w:cs="仿宋"/>
          <w:b/>
          <w:bCs/>
          <w:color w:val="555555"/>
          <w:sz w:val="32"/>
          <w:szCs w:val="32"/>
        </w:rPr>
        <w:t>预算资金情况</w:t>
      </w:r>
    </w:p>
    <w:p>
      <w:pPr>
        <w:numPr>
          <w:ilvl w:val="0"/>
          <w:numId w:val="0"/>
        </w:numPr>
        <w:ind w:leftChars="0" w:firstLine="642"/>
        <w:rPr>
          <w:rFonts w:hint="eastAsia" w:ascii="仿宋" w:hAnsi="仿宋" w:eastAsia="仿宋" w:cs="仿宋"/>
          <w:b w:val="0"/>
          <w:bCs/>
          <w:color w:val="555555"/>
          <w:sz w:val="32"/>
          <w:szCs w:val="32"/>
          <w:lang w:val="en-US" w:eastAsia="zh-CN"/>
        </w:rPr>
      </w:pPr>
      <w:r>
        <w:rPr>
          <w:rFonts w:hint="eastAsia" w:ascii="仿宋" w:hAnsi="仿宋" w:eastAsia="仿宋" w:cs="仿宋"/>
          <w:b w:val="0"/>
          <w:bCs/>
          <w:color w:val="555555"/>
          <w:sz w:val="32"/>
          <w:szCs w:val="32"/>
          <w:lang w:val="en-US" w:eastAsia="zh-CN"/>
        </w:rPr>
        <w:t>省级补助预算资金69.5万，县级配套资金20万，共计89.5万元。</w:t>
      </w:r>
    </w:p>
    <w:p>
      <w:pPr>
        <w:numPr>
          <w:ilvl w:val="0"/>
          <w:numId w:val="2"/>
        </w:numPr>
        <w:ind w:leftChars="0" w:firstLine="642"/>
        <w:rPr>
          <w:rFonts w:hint="eastAsia" w:ascii="仿宋" w:hAnsi="仿宋" w:eastAsia="仿宋" w:cs="仿宋"/>
          <w:sz w:val="32"/>
          <w:szCs w:val="32"/>
        </w:rPr>
      </w:pPr>
      <w:r>
        <w:rPr>
          <w:rFonts w:hint="eastAsia" w:ascii="仿宋" w:hAnsi="仿宋" w:eastAsia="仿宋" w:cs="仿宋"/>
          <w:b/>
          <w:bCs/>
          <w:sz w:val="32"/>
          <w:szCs w:val="32"/>
        </w:rPr>
        <w:t>预算资金使用及管理情况</w:t>
      </w:r>
      <w:r>
        <w:rPr>
          <w:rFonts w:hint="eastAsia" w:ascii="仿宋" w:hAnsi="仿宋" w:eastAsia="仿宋" w:cs="仿宋"/>
          <w:sz w:val="32"/>
          <w:szCs w:val="32"/>
        </w:rPr>
        <w:t xml:space="preserve"> </w:t>
      </w:r>
    </w:p>
    <w:p>
      <w:pPr>
        <w:numPr>
          <w:ilvl w:val="0"/>
          <w:numId w:val="0"/>
        </w:numPr>
        <w:ind w:leftChars="0" w:firstLine="642"/>
        <w:rPr>
          <w:rFonts w:hint="eastAsia" w:ascii="仿宋" w:hAnsi="仿宋" w:eastAsia="仿宋" w:cs="仿宋"/>
          <w:b w:val="0"/>
          <w:bCs/>
          <w:color w:val="555555"/>
          <w:sz w:val="32"/>
          <w:szCs w:val="32"/>
          <w:lang w:val="en-US" w:eastAsia="zh-CN"/>
        </w:rPr>
      </w:pPr>
      <w:r>
        <w:rPr>
          <w:rFonts w:hint="eastAsia" w:ascii="仿宋" w:hAnsi="仿宋" w:eastAsia="仿宋" w:cs="仿宋"/>
          <w:sz w:val="32"/>
          <w:szCs w:val="32"/>
          <w:lang w:val="en-US" w:eastAsia="zh-CN"/>
        </w:rPr>
        <w:t>资金使用情况:省级专项资金和</w:t>
      </w:r>
      <w:r>
        <w:rPr>
          <w:rFonts w:hint="eastAsia" w:ascii="仿宋" w:hAnsi="仿宋" w:eastAsia="仿宋" w:cs="仿宋"/>
          <w:b w:val="0"/>
          <w:bCs/>
          <w:color w:val="555555"/>
          <w:sz w:val="32"/>
          <w:szCs w:val="32"/>
          <w:lang w:val="en-US" w:eastAsia="zh-CN"/>
        </w:rPr>
        <w:t>县级配套资金</w:t>
      </w:r>
      <w:r>
        <w:rPr>
          <w:rFonts w:hint="eastAsia" w:ascii="仿宋" w:hAnsi="仿宋" w:eastAsia="仿宋" w:cs="仿宋"/>
          <w:sz w:val="32"/>
          <w:szCs w:val="32"/>
          <w:lang w:val="en-US" w:eastAsia="zh-CN"/>
        </w:rPr>
        <w:t>下拨到位后</w:t>
      </w:r>
      <w:r>
        <w:rPr>
          <w:rFonts w:hint="eastAsia" w:ascii="仿宋" w:hAnsi="仿宋" w:eastAsia="仿宋" w:cs="仿宋"/>
          <w:sz w:val="32"/>
          <w:szCs w:val="32"/>
          <w:lang w:eastAsia="zh-CN"/>
        </w:rPr>
        <w:t>由乡镇卫生院到局会核中心开取现金支票后通过工资卡发放到人。</w:t>
      </w:r>
      <w:r>
        <w:rPr>
          <w:rFonts w:hint="eastAsia" w:ascii="仿宋" w:hAnsi="仿宋" w:eastAsia="仿宋" w:cs="仿宋"/>
          <w:sz w:val="32"/>
          <w:szCs w:val="32"/>
          <w:lang w:val="en-US" w:eastAsia="zh-CN"/>
        </w:rPr>
        <w:t>2020年发放</w:t>
      </w:r>
      <w:r>
        <w:rPr>
          <w:rFonts w:hint="eastAsia" w:ascii="仿宋" w:hAnsi="仿宋" w:eastAsia="仿宋" w:cs="仿宋"/>
          <w:sz w:val="32"/>
          <w:szCs w:val="32"/>
        </w:rPr>
        <w:t>武陵山片区农村基层卫生人才</w:t>
      </w:r>
      <w:r>
        <w:rPr>
          <w:rFonts w:hint="eastAsia" w:ascii="仿宋" w:hAnsi="仿宋" w:eastAsia="仿宋" w:cs="仿宋"/>
          <w:sz w:val="32"/>
          <w:szCs w:val="32"/>
          <w:lang w:eastAsia="zh-CN"/>
        </w:rPr>
        <w:t>津贴</w:t>
      </w:r>
      <w:r>
        <w:rPr>
          <w:rFonts w:hint="eastAsia" w:ascii="仿宋" w:hAnsi="仿宋" w:eastAsia="仿宋" w:cs="仿宋"/>
          <w:sz w:val="32"/>
          <w:szCs w:val="32"/>
          <w:u w:val="none"/>
          <w:lang w:val="en-US" w:eastAsia="zh-CN"/>
        </w:rPr>
        <w:t>195人，实际发放</w:t>
      </w:r>
      <w:r>
        <w:rPr>
          <w:rFonts w:hint="eastAsia" w:ascii="仿宋" w:hAnsi="仿宋" w:eastAsia="仿宋" w:cs="仿宋"/>
          <w:sz w:val="32"/>
          <w:szCs w:val="32"/>
          <w:lang w:val="en-US" w:eastAsia="zh-CN"/>
        </w:rPr>
        <w:t>金额为64.83万元。</w:t>
      </w:r>
      <w:r>
        <w:rPr>
          <w:rFonts w:hint="eastAsia" w:ascii="仿宋" w:hAnsi="仿宋" w:eastAsia="仿宋" w:cs="仿宋"/>
          <w:b w:val="0"/>
          <w:bCs/>
          <w:color w:val="555555"/>
          <w:sz w:val="32"/>
          <w:szCs w:val="32"/>
          <w:lang w:val="en-US" w:eastAsia="zh-CN"/>
        </w:rPr>
        <w:t>使用指标资金，县级配套资金预算没有下指标。</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val="0"/>
          <w:bCs/>
          <w:sz w:val="32"/>
          <w:szCs w:val="32"/>
        </w:rPr>
        <w:t>预算资金管理情况</w:t>
      </w:r>
      <w:r>
        <w:rPr>
          <w:rFonts w:hint="eastAsia" w:ascii="仿宋" w:hAnsi="仿宋" w:eastAsia="仿宋" w:cs="仿宋"/>
          <w:b/>
          <w:sz w:val="32"/>
          <w:szCs w:val="32"/>
          <w:lang w:val="en-US" w:eastAsia="zh-CN"/>
        </w:rPr>
        <w:t>:</w:t>
      </w:r>
      <w:r>
        <w:rPr>
          <w:rFonts w:hint="eastAsia" w:ascii="仿宋" w:hAnsi="仿宋" w:eastAsia="仿宋" w:cs="仿宋"/>
          <w:sz w:val="32"/>
          <w:szCs w:val="32"/>
        </w:rPr>
        <w:t>我县武陵山片区农村基层卫生人才</w:t>
      </w:r>
      <w:r>
        <w:rPr>
          <w:rFonts w:hint="eastAsia" w:ascii="仿宋" w:hAnsi="仿宋" w:eastAsia="仿宋" w:cs="仿宋"/>
          <w:sz w:val="32"/>
          <w:szCs w:val="32"/>
          <w:lang w:eastAsia="zh-CN"/>
        </w:rPr>
        <w:t>津贴</w:t>
      </w:r>
      <w:r>
        <w:rPr>
          <w:rFonts w:hint="eastAsia" w:ascii="仿宋" w:hAnsi="仿宋" w:eastAsia="仿宋" w:cs="仿宋"/>
          <w:sz w:val="32"/>
          <w:szCs w:val="32"/>
        </w:rPr>
        <w:t>资金的管理和使用都是按照省、市的要求落实，做到专款专用，不挪作他用。要求项目资金支出符合实际，财务处理及时，会计核算规范。同时对相关资金的使用进行了公开，接受社会和群众的监督，发现问题及时纠错整改。</w:t>
      </w:r>
    </w:p>
    <w:p>
      <w:pPr>
        <w:ind w:firstLine="640" w:firstLineChars="200"/>
        <w:rPr>
          <w:rFonts w:hint="eastAsia" w:ascii="仿宋" w:hAnsi="仿宋" w:eastAsia="仿宋" w:cs="仿宋"/>
          <w:b/>
          <w:bCs/>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w:t>
      </w:r>
      <w:r>
        <w:rPr>
          <w:rFonts w:hint="eastAsia" w:ascii="仿宋" w:hAnsi="仿宋" w:eastAsia="仿宋" w:cs="仿宋"/>
          <w:b/>
          <w:bCs/>
          <w:sz w:val="32"/>
          <w:szCs w:val="32"/>
        </w:rPr>
        <w:t>预算资金支出组织实施情况</w:t>
      </w:r>
    </w:p>
    <w:p>
      <w:pPr>
        <w:numPr>
          <w:ilvl w:val="0"/>
          <w:numId w:val="0"/>
        </w:num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b w:val="0"/>
          <w:bCs/>
          <w:sz w:val="32"/>
          <w:szCs w:val="32"/>
        </w:rPr>
        <w:t>项目组织实施情况</w:t>
      </w:r>
      <w:r>
        <w:rPr>
          <w:rFonts w:hint="eastAsia" w:ascii="仿宋" w:hAnsi="仿宋" w:eastAsia="仿宋" w:cs="仿宋"/>
          <w:b w:val="0"/>
          <w:bCs/>
          <w:sz w:val="32"/>
          <w:szCs w:val="32"/>
          <w:lang w:val="en-US" w:eastAsia="zh-CN"/>
        </w:rPr>
        <w:t>:每年要求乡镇</w:t>
      </w:r>
      <w:r>
        <w:rPr>
          <w:rFonts w:hint="eastAsia" w:ascii="仿宋" w:hAnsi="仿宋" w:eastAsia="仿宋" w:cs="仿宋"/>
          <w:sz w:val="32"/>
          <w:szCs w:val="32"/>
          <w:lang w:eastAsia="zh-CN"/>
        </w:rPr>
        <w:t>卫生院</w:t>
      </w:r>
      <w:r>
        <w:rPr>
          <w:rFonts w:hint="eastAsia" w:ascii="仿宋" w:hAnsi="仿宋" w:eastAsia="仿宋" w:cs="仿宋"/>
          <w:b w:val="0"/>
          <w:bCs/>
          <w:sz w:val="32"/>
          <w:szCs w:val="32"/>
          <w:lang w:val="en-US" w:eastAsia="zh-CN"/>
        </w:rPr>
        <w:t>对本院享受</w:t>
      </w:r>
      <w:r>
        <w:rPr>
          <w:rFonts w:hint="eastAsia" w:ascii="仿宋" w:hAnsi="仿宋" w:eastAsia="仿宋" w:cs="仿宋"/>
          <w:sz w:val="32"/>
          <w:szCs w:val="32"/>
        </w:rPr>
        <w:t>武陵山片区农村基层卫生人才</w:t>
      </w:r>
      <w:r>
        <w:rPr>
          <w:rFonts w:hint="eastAsia" w:ascii="仿宋" w:hAnsi="仿宋" w:eastAsia="仿宋" w:cs="仿宋"/>
          <w:sz w:val="32"/>
          <w:szCs w:val="32"/>
          <w:lang w:eastAsia="zh-CN"/>
        </w:rPr>
        <w:t>津贴</w:t>
      </w:r>
      <w:r>
        <w:rPr>
          <w:rFonts w:hint="eastAsia" w:ascii="仿宋" w:hAnsi="仿宋" w:eastAsia="仿宋" w:cs="仿宋"/>
          <w:b w:val="0"/>
          <w:bCs/>
          <w:sz w:val="32"/>
          <w:szCs w:val="32"/>
          <w:lang w:val="en-US" w:eastAsia="zh-CN"/>
        </w:rPr>
        <w:t>人员进行管理，核实资金到位情况，及时上报</w:t>
      </w:r>
      <w:r>
        <w:rPr>
          <w:rFonts w:hint="eastAsia" w:ascii="仿宋" w:hAnsi="仿宋" w:eastAsia="仿宋" w:cs="仿宋"/>
          <w:sz w:val="32"/>
          <w:szCs w:val="32"/>
        </w:rPr>
        <w:t>请假</w:t>
      </w:r>
      <w:r>
        <w:rPr>
          <w:rFonts w:hint="eastAsia" w:ascii="仿宋" w:hAnsi="仿宋" w:eastAsia="仿宋" w:cs="仿宋"/>
          <w:sz w:val="32"/>
          <w:szCs w:val="32"/>
          <w:lang w:eastAsia="zh-CN"/>
        </w:rPr>
        <w:t>、进修等人员情况</w:t>
      </w:r>
      <w:r>
        <w:rPr>
          <w:rFonts w:hint="eastAsia" w:ascii="仿宋" w:hAnsi="仿宋" w:eastAsia="仿宋" w:cs="仿宋"/>
          <w:sz w:val="32"/>
          <w:szCs w:val="32"/>
        </w:rPr>
        <w:t>。</w:t>
      </w:r>
    </w:p>
    <w:p>
      <w:pPr>
        <w:numPr>
          <w:ilvl w:val="0"/>
          <w:numId w:val="0"/>
        </w:numPr>
        <w:ind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预算支出绩效情况</w:t>
      </w:r>
    </w:p>
    <w:p>
      <w:pPr>
        <w:numPr>
          <w:ilvl w:val="0"/>
          <w:numId w:val="0"/>
        </w:numPr>
        <w:ind w:leftChars="0"/>
        <w:rPr>
          <w:rFonts w:hint="eastAsia" w:ascii="仿宋" w:hAnsi="仿宋" w:eastAsia="仿宋" w:cs="仿宋"/>
          <w:sz w:val="32"/>
          <w:szCs w:val="32"/>
          <w:lang w:val="en-US"/>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省级预算资金下拨国库，县级年初足额预算，每年发放资金都能100％发放到片区</w:t>
      </w:r>
      <w:r>
        <w:rPr>
          <w:rFonts w:hint="eastAsia" w:ascii="仿宋" w:hAnsi="仿宋" w:eastAsia="仿宋" w:cs="仿宋"/>
          <w:b w:val="0"/>
          <w:bCs/>
          <w:sz w:val="32"/>
          <w:szCs w:val="32"/>
          <w:lang w:val="en-US" w:eastAsia="zh-CN"/>
        </w:rPr>
        <w:t>乡镇</w:t>
      </w:r>
      <w:r>
        <w:rPr>
          <w:rFonts w:hint="eastAsia" w:ascii="仿宋" w:hAnsi="仿宋" w:eastAsia="仿宋" w:cs="仿宋"/>
          <w:sz w:val="32"/>
          <w:szCs w:val="32"/>
          <w:lang w:eastAsia="zh-CN"/>
        </w:rPr>
        <w:t>卫生院</w:t>
      </w:r>
      <w:r>
        <w:rPr>
          <w:rFonts w:hint="eastAsia" w:ascii="仿宋" w:hAnsi="仿宋" w:eastAsia="仿宋" w:cs="仿宋"/>
          <w:b w:val="0"/>
          <w:bCs w:val="0"/>
          <w:sz w:val="32"/>
          <w:szCs w:val="32"/>
          <w:lang w:val="en-US" w:eastAsia="zh-CN"/>
        </w:rPr>
        <w:t>专业技术人员手中。该项目的实施</w:t>
      </w:r>
      <w:r>
        <w:rPr>
          <w:rFonts w:hint="eastAsia" w:ascii="仿宋" w:hAnsi="仿宋" w:eastAsia="仿宋" w:cs="仿宋"/>
          <w:kern w:val="0"/>
          <w:sz w:val="32"/>
          <w:szCs w:val="32"/>
          <w:lang w:eastAsia="zh-CN"/>
        </w:rPr>
        <w:t>对稳定乡镇卫生院</w:t>
      </w:r>
      <w:r>
        <w:rPr>
          <w:rFonts w:hint="eastAsia" w:ascii="仿宋" w:hAnsi="仿宋" w:eastAsia="仿宋" w:cs="仿宋"/>
          <w:kern w:val="0"/>
          <w:sz w:val="32"/>
          <w:szCs w:val="32"/>
        </w:rPr>
        <w:t>卫生人才</w:t>
      </w:r>
      <w:r>
        <w:rPr>
          <w:rFonts w:hint="eastAsia" w:ascii="仿宋" w:hAnsi="仿宋" w:eastAsia="仿宋" w:cs="仿宋"/>
          <w:kern w:val="0"/>
          <w:sz w:val="32"/>
          <w:szCs w:val="32"/>
          <w:lang w:eastAsia="zh-CN"/>
        </w:rPr>
        <w:t>起一定作用。</w:t>
      </w:r>
    </w:p>
    <w:p>
      <w:pPr>
        <w:rPr>
          <w:rFonts w:eastAsia="仿宋_GB2312"/>
          <w:kern w:val="0"/>
          <w:sz w:val="24"/>
        </w:rPr>
      </w:pPr>
      <w:r>
        <w:rPr>
          <w:rFonts w:hint="eastAsia" w:ascii="仿宋_GB2312" w:hAnsi="仿宋_GB2312" w:eastAsia="仿宋_GB2312" w:cs="仿宋_GB2312"/>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C3CD02"/>
    <w:multiLevelType w:val="singleLevel"/>
    <w:tmpl w:val="F1C3CD02"/>
    <w:lvl w:ilvl="0" w:tentative="0">
      <w:start w:val="3"/>
      <w:numFmt w:val="decimal"/>
      <w:suff w:val="nothing"/>
      <w:lvlText w:val="%1、"/>
      <w:lvlJc w:val="left"/>
    </w:lvl>
  </w:abstractNum>
  <w:abstractNum w:abstractNumId="1">
    <w:nsid w:val="41BC4ECF"/>
    <w:multiLevelType w:val="singleLevel"/>
    <w:tmpl w:val="41BC4EC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B13EF"/>
    <w:rsid w:val="08156785"/>
    <w:rsid w:val="0A687037"/>
    <w:rsid w:val="0A687A76"/>
    <w:rsid w:val="0B7B6281"/>
    <w:rsid w:val="147E1C22"/>
    <w:rsid w:val="177E3518"/>
    <w:rsid w:val="22897807"/>
    <w:rsid w:val="2571198D"/>
    <w:rsid w:val="269657FC"/>
    <w:rsid w:val="2E2B20F7"/>
    <w:rsid w:val="31751DCA"/>
    <w:rsid w:val="32816326"/>
    <w:rsid w:val="36A474A7"/>
    <w:rsid w:val="37671F21"/>
    <w:rsid w:val="3A7A2646"/>
    <w:rsid w:val="3B4400AF"/>
    <w:rsid w:val="46104251"/>
    <w:rsid w:val="468A6E00"/>
    <w:rsid w:val="4A892EAA"/>
    <w:rsid w:val="4B3E1FCE"/>
    <w:rsid w:val="511B383D"/>
    <w:rsid w:val="55CC5B56"/>
    <w:rsid w:val="569B36AF"/>
    <w:rsid w:val="5EC66327"/>
    <w:rsid w:val="60274BF5"/>
    <w:rsid w:val="604D6BDC"/>
    <w:rsid w:val="6326604D"/>
    <w:rsid w:val="645B13EF"/>
    <w:rsid w:val="64F8317B"/>
    <w:rsid w:val="660014D2"/>
    <w:rsid w:val="6E866922"/>
    <w:rsid w:val="74196480"/>
    <w:rsid w:val="76F039A8"/>
    <w:rsid w:val="77361F94"/>
    <w:rsid w:val="774702AE"/>
    <w:rsid w:val="7E95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2021-08-27T07:52:00Z</dcterms:created>
  <dc:creator>TWX</dc:creator>
  <cp:lastModifiedBy>Administrator</cp:lastModifiedBy>
  <cp:lastPrinted>2021-08-31T03:20:39Z</cp:lastPrinted>
  <dcterms:modified xsi:type="dcterms:W3CDTF">2021-08-31T03:20:53Z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37621FCC994E4CDD908F47DDEB14E309</vt:lpwstr>
  </property>
</Properties>
</file>