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63DCD4">
      <w:pPr>
        <w:spacing w:line="640" w:lineRule="exact"/>
        <w:rPr>
          <w:rFonts w:eastAsia="仿宋_GB2312"/>
          <w:sz w:val="32"/>
          <w:szCs w:val="32"/>
        </w:rPr>
      </w:pPr>
    </w:p>
    <w:p w14:paraId="2B0CDD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1760" w:firstLineChars="400"/>
        <w:jc w:val="both"/>
        <w:textAlignment w:val="baseline"/>
        <w:rPr>
          <w:rFonts w:hint="eastAsia" w:ascii="方正小标宋简体" w:hAnsi="方正小标宋简体" w:eastAsia="方正小标宋简体" w:cs="方正小标宋简体"/>
          <w:i w:val="0"/>
          <w:iCs w:val="0"/>
          <w:caps w:val="0"/>
          <w:snapToGrid/>
          <w:color w:val="000000"/>
          <w:spacing w:val="0"/>
          <w:sz w:val="44"/>
          <w:szCs w:val="44"/>
          <w:shd w:val="clear" w:fill="FFFFFF"/>
          <w:vertAlign w:val="baseline"/>
        </w:rPr>
      </w:pPr>
      <w:r>
        <w:rPr>
          <w:rFonts w:hint="eastAsia" w:ascii="方正小标宋简体" w:hAnsi="方正小标宋简体" w:eastAsia="方正小标宋简体" w:cs="方正小标宋简体"/>
          <w:i w:val="0"/>
          <w:iCs w:val="0"/>
          <w:caps w:val="0"/>
          <w:snapToGrid/>
          <w:color w:val="000000"/>
          <w:spacing w:val="0"/>
          <w:sz w:val="44"/>
          <w:szCs w:val="44"/>
          <w:shd w:val="clear" w:fill="FFFFFF"/>
          <w:vertAlign w:val="baseline"/>
        </w:rPr>
        <w:t>202</w:t>
      </w:r>
      <w:r>
        <w:rPr>
          <w:rFonts w:hint="eastAsia" w:ascii="方正小标宋简体" w:hAnsi="方正小标宋简体" w:eastAsia="方正小标宋简体" w:cs="方正小标宋简体"/>
          <w:i w:val="0"/>
          <w:iCs w:val="0"/>
          <w:caps w:val="0"/>
          <w:snapToGrid/>
          <w:color w:val="000000"/>
          <w:spacing w:val="0"/>
          <w:sz w:val="44"/>
          <w:szCs w:val="44"/>
          <w:shd w:val="clear" w:fill="FFFFFF"/>
          <w:vertAlign w:val="baseline"/>
          <w:lang w:val="en-US" w:eastAsia="zh-CN"/>
        </w:rPr>
        <w:t>4</w:t>
      </w:r>
      <w:r>
        <w:rPr>
          <w:rFonts w:hint="eastAsia" w:ascii="方正小标宋简体" w:hAnsi="方正小标宋简体" w:eastAsia="方正小标宋简体" w:cs="方正小标宋简体"/>
          <w:i w:val="0"/>
          <w:iCs w:val="0"/>
          <w:caps w:val="0"/>
          <w:snapToGrid/>
          <w:color w:val="000000"/>
          <w:spacing w:val="0"/>
          <w:sz w:val="44"/>
          <w:szCs w:val="44"/>
          <w:shd w:val="clear" w:fill="FFFFFF"/>
          <w:vertAlign w:val="baseline"/>
        </w:rPr>
        <w:t>年度</w:t>
      </w:r>
      <w:r>
        <w:rPr>
          <w:rFonts w:hint="eastAsia" w:ascii="方正小标宋简体" w:hAnsi="方正小标宋简体" w:eastAsia="方正小标宋简体" w:cs="方正小标宋简体"/>
          <w:i w:val="0"/>
          <w:iCs w:val="0"/>
          <w:caps w:val="0"/>
          <w:snapToGrid/>
          <w:color w:val="000000"/>
          <w:spacing w:val="0"/>
          <w:sz w:val="44"/>
          <w:szCs w:val="44"/>
          <w:shd w:val="clear" w:fill="FFFFFF"/>
          <w:vertAlign w:val="baseline"/>
          <w:lang w:val="en-US" w:eastAsia="zh-CN"/>
        </w:rPr>
        <w:t>专项业务经费</w:t>
      </w:r>
      <w:r>
        <w:rPr>
          <w:rFonts w:hint="eastAsia" w:ascii="方正小标宋简体" w:hAnsi="方正小标宋简体" w:eastAsia="方正小标宋简体" w:cs="方正小标宋简体"/>
          <w:i w:val="0"/>
          <w:iCs w:val="0"/>
          <w:caps w:val="0"/>
          <w:snapToGrid/>
          <w:color w:val="000000"/>
          <w:spacing w:val="0"/>
          <w:sz w:val="44"/>
          <w:szCs w:val="44"/>
          <w:shd w:val="clear" w:fill="FFFFFF"/>
          <w:vertAlign w:val="baseline"/>
        </w:rPr>
        <w:t>支出</w:t>
      </w:r>
    </w:p>
    <w:p w14:paraId="0D9574E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3806" w:leftChars="1463" w:right="0" w:hanging="880" w:hangingChars="200"/>
        <w:jc w:val="both"/>
        <w:textAlignment w:val="baseline"/>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i w:val="0"/>
          <w:iCs w:val="0"/>
          <w:caps w:val="0"/>
          <w:snapToGrid/>
          <w:color w:val="000000"/>
          <w:spacing w:val="0"/>
          <w:sz w:val="44"/>
          <w:szCs w:val="44"/>
          <w:shd w:val="clear" w:fill="FFFFFF"/>
          <w:vertAlign w:val="baseline"/>
        </w:rPr>
        <w:t>绩效自评报告</w:t>
      </w:r>
    </w:p>
    <w:p w14:paraId="3D83AB80">
      <w:pPr>
        <w:spacing w:before="156" w:line="221" w:lineRule="auto"/>
        <w:jc w:val="center"/>
        <w:rPr>
          <w:rFonts w:hint="default" w:ascii="宋体" w:hAnsi="宋体" w:eastAsia="宋体" w:cs="Times New Roman"/>
          <w:b/>
          <w:sz w:val="36"/>
          <w:szCs w:val="36"/>
          <w:lang w:val="en-US" w:eastAsia="zh-CN"/>
        </w:rPr>
      </w:pPr>
    </w:p>
    <w:p w14:paraId="49C6FD52">
      <w:pPr>
        <w:spacing w:line="640" w:lineRule="exact"/>
        <w:ind w:left="0" w:leftChars="0"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一、基本情况</w:t>
      </w:r>
    </w:p>
    <w:p w14:paraId="203D8690">
      <w:pPr>
        <w:spacing w:line="640" w:lineRule="exact"/>
        <w:ind w:left="0" w:leftChars="0"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(一)项目概况</w:t>
      </w:r>
      <w:r>
        <w:rPr>
          <w:rFonts w:hint="eastAsia" w:ascii="Times New Roman" w:hAnsi="Times New Roman" w:eastAsia="仿宋_GB2312" w:cs="Times New Roman"/>
          <w:sz w:val="32"/>
          <w:szCs w:val="32"/>
          <w:lang w:val="en-US" w:eastAsia="zh-CN"/>
        </w:rPr>
        <w:t xml:space="preserve">                                  </w:t>
      </w:r>
    </w:p>
    <w:p w14:paraId="076D47C1">
      <w:pPr>
        <w:spacing w:line="640" w:lineRule="exact"/>
        <w:ind w:left="0" w:leftChars="0" w:firstLine="640" w:firstLineChars="200"/>
        <w:jc w:val="left"/>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新晃</w:t>
      </w:r>
      <w:r>
        <w:rPr>
          <w:rFonts w:hint="eastAsia" w:eastAsia="仿宋_GB2312" w:cs="Times New Roman"/>
          <w:sz w:val="32"/>
          <w:szCs w:val="32"/>
          <w:lang w:val="en-US" w:eastAsia="zh-CN"/>
        </w:rPr>
        <w:t>县林业</w:t>
      </w:r>
      <w:r>
        <w:rPr>
          <w:rFonts w:hint="eastAsia" w:ascii="Times New Roman" w:hAnsi="Times New Roman" w:eastAsia="仿宋_GB2312" w:cs="Times New Roman"/>
          <w:sz w:val="32"/>
          <w:szCs w:val="32"/>
          <w:lang w:eastAsia="zh-CN"/>
        </w:rPr>
        <w:t>局202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lang w:eastAsia="zh-CN"/>
        </w:rPr>
        <w:t>年</w:t>
      </w:r>
      <w:r>
        <w:rPr>
          <w:rFonts w:hint="eastAsia" w:ascii="Times New Roman" w:hAnsi="Times New Roman" w:eastAsia="仿宋_GB2312" w:cs="Times New Roman"/>
          <w:sz w:val="32"/>
          <w:szCs w:val="32"/>
          <w:lang w:val="en-US" w:eastAsia="zh-CN"/>
        </w:rPr>
        <w:t>专项业务经费</w:t>
      </w:r>
      <w:r>
        <w:rPr>
          <w:rFonts w:hint="eastAsia" w:ascii="Times New Roman" w:hAnsi="Times New Roman" w:eastAsia="仿宋_GB2312" w:cs="Times New Roman"/>
          <w:sz w:val="32"/>
          <w:szCs w:val="32"/>
          <w:lang w:eastAsia="zh-CN"/>
        </w:rPr>
        <w:t>项目支出预算</w:t>
      </w:r>
      <w:r>
        <w:rPr>
          <w:rFonts w:hint="eastAsia" w:eastAsia="仿宋_GB2312" w:cs="Times New Roman"/>
          <w:sz w:val="32"/>
          <w:szCs w:val="32"/>
          <w:lang w:val="en-US" w:eastAsia="zh-CN"/>
        </w:rPr>
        <w:t>49.52</w:t>
      </w:r>
      <w:r>
        <w:rPr>
          <w:rFonts w:hint="eastAsia" w:ascii="Times New Roman" w:hAnsi="Times New Roman" w:eastAsia="仿宋_GB2312" w:cs="Times New Roman"/>
          <w:sz w:val="32"/>
          <w:szCs w:val="32"/>
          <w:lang w:eastAsia="zh-CN"/>
        </w:rPr>
        <w:t>万元</w:t>
      </w:r>
      <w:r>
        <w:rPr>
          <w:rFonts w:hint="eastAsia" w:ascii="Times New Roman" w:hAnsi="Times New Roman" w:eastAsia="仿宋_GB2312" w:cs="Times New Roman"/>
          <w:sz w:val="32"/>
          <w:szCs w:val="32"/>
          <w:lang w:val="en-US" w:eastAsia="zh-CN"/>
        </w:rPr>
        <w:t>,用于</w:t>
      </w:r>
      <w:r>
        <w:rPr>
          <w:rFonts w:hint="eastAsia" w:eastAsia="仿宋_GB2312" w:cs="Times New Roman"/>
          <w:sz w:val="32"/>
          <w:szCs w:val="32"/>
          <w:lang w:val="en-US" w:eastAsia="zh-CN"/>
        </w:rPr>
        <w:t>保障单位</w:t>
      </w:r>
      <w:r>
        <w:rPr>
          <w:rFonts w:hint="eastAsia" w:ascii="Times New Roman" w:hAnsi="Times New Roman" w:eastAsia="仿宋_GB2312" w:cs="Times New Roman"/>
          <w:sz w:val="32"/>
          <w:szCs w:val="32"/>
          <w:lang w:val="en-US" w:eastAsia="zh-CN"/>
        </w:rPr>
        <w:t>日常运行等工作。</w:t>
      </w:r>
    </w:p>
    <w:p w14:paraId="20DD22E4">
      <w:pPr>
        <w:spacing w:line="640" w:lineRule="exact"/>
        <w:ind w:left="0" w:leftChars="0"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（二）项目绩效目标</w:t>
      </w:r>
      <w:r>
        <w:rPr>
          <w:rFonts w:hint="eastAsia" w:ascii="Times New Roman" w:hAnsi="Times New Roman" w:eastAsia="仿宋_GB2312" w:cs="Times New Roman"/>
          <w:sz w:val="32"/>
          <w:szCs w:val="32"/>
          <w:lang w:eastAsia="zh-CN"/>
        </w:rPr>
        <w:t>。</w:t>
      </w:r>
    </w:p>
    <w:p w14:paraId="54CDCFE4">
      <w:pPr>
        <w:spacing w:line="640" w:lineRule="exact"/>
        <w:ind w:left="0" w:leftChars="0"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预算批复后，我局及时对2024年预算执行情况进行全面梳理，及时展开预算绩效运行监控工作，组织有关财务，</w:t>
      </w:r>
      <w:r>
        <w:rPr>
          <w:rFonts w:hint="eastAsia" w:eastAsia="仿宋_GB2312" w:cs="Times New Roman"/>
          <w:sz w:val="32"/>
          <w:szCs w:val="32"/>
          <w:lang w:val="en-US" w:eastAsia="zh-CN"/>
        </w:rPr>
        <w:t>林政</w:t>
      </w:r>
      <w:r>
        <w:rPr>
          <w:rFonts w:hint="eastAsia" w:ascii="Times New Roman" w:hAnsi="Times New Roman" w:eastAsia="仿宋_GB2312" w:cs="Times New Roman"/>
          <w:sz w:val="32"/>
          <w:szCs w:val="32"/>
          <w:lang w:val="en-US" w:eastAsia="zh-CN"/>
        </w:rPr>
        <w:t>等股室人员重点对我局符合项目支出绩效目标执行监控范围的项目的进度、预算执行、投入产出、预期效益的阶段性完成情况进行动态跟踪监控和纠偏处理。</w:t>
      </w:r>
    </w:p>
    <w:p w14:paraId="11128525">
      <w:pPr>
        <w:spacing w:line="640" w:lineRule="exact"/>
        <w:ind w:left="0" w:leftChars="0" w:firstLine="640" w:firstLineChars="200"/>
        <w:jc w:val="left"/>
        <w:rPr>
          <w:rFonts w:hint="eastAsia" w:ascii="Times New Roman" w:hAnsi="Times New Roman" w:eastAsia="仿宋_GB2312" w:cs="Times New Roman"/>
          <w:sz w:val="32"/>
          <w:szCs w:val="32"/>
          <w:lang w:eastAsia="zh-CN"/>
        </w:rPr>
      </w:pPr>
    </w:p>
    <w:p w14:paraId="2B12A215">
      <w:pPr>
        <w:spacing w:line="640" w:lineRule="exact"/>
        <w:ind w:left="0" w:leftChars="0"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二、绩效评价工作开展情况</w:t>
      </w:r>
    </w:p>
    <w:p w14:paraId="3E48F032">
      <w:pPr>
        <w:spacing w:line="640" w:lineRule="exact"/>
        <w:ind w:left="0" w:leftChars="0" w:firstLine="640" w:firstLineChars="200"/>
        <w:jc w:val="left"/>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（一）绩效评价目的、对象和范围。</w:t>
      </w:r>
    </w:p>
    <w:p w14:paraId="7D6C48C8">
      <w:pPr>
        <w:spacing w:line="640" w:lineRule="exact"/>
        <w:ind w:left="0" w:leftChars="0" w:firstLine="640" w:firstLineChars="200"/>
        <w:jc w:val="left"/>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绩效评价目的：</w:t>
      </w:r>
      <w:r>
        <w:rPr>
          <w:rFonts w:hint="eastAsia" w:ascii="Times New Roman" w:hAnsi="Times New Roman" w:eastAsia="仿宋_GB2312" w:cs="Times New Roman"/>
          <w:sz w:val="32"/>
          <w:szCs w:val="32"/>
          <w:lang w:val="en-US" w:eastAsia="zh-CN"/>
        </w:rPr>
        <w:t>通过科学配置和使用业务经费，</w:t>
      </w:r>
      <w:r>
        <w:rPr>
          <w:rFonts w:hint="eastAsia" w:eastAsia="仿宋_GB2312" w:cs="Times New Roman"/>
          <w:sz w:val="32"/>
          <w:szCs w:val="32"/>
          <w:lang w:val="en-US" w:eastAsia="zh-CN"/>
        </w:rPr>
        <w:t>保障单位</w:t>
      </w:r>
      <w:r>
        <w:rPr>
          <w:rFonts w:hint="eastAsia" w:ascii="Times New Roman" w:hAnsi="Times New Roman" w:eastAsia="仿宋_GB2312" w:cs="Times New Roman"/>
          <w:sz w:val="32"/>
          <w:szCs w:val="32"/>
          <w:lang w:val="en-US" w:eastAsia="zh-CN"/>
        </w:rPr>
        <w:t>日常运行</w:t>
      </w:r>
      <w:r>
        <w:rPr>
          <w:rFonts w:hint="eastAsia" w:ascii="Times New Roman" w:hAnsi="Times New Roman" w:eastAsia="仿宋_GB2312" w:cs="Times New Roman"/>
          <w:sz w:val="32"/>
          <w:szCs w:val="32"/>
          <w:lang w:eastAsia="zh-CN"/>
        </w:rPr>
        <w:t>。</w:t>
      </w:r>
    </w:p>
    <w:p w14:paraId="27CEAD69">
      <w:pPr>
        <w:spacing w:line="640" w:lineRule="exact"/>
        <w:ind w:left="0" w:leftChars="0" w:firstLine="640" w:firstLineChars="200"/>
        <w:jc w:val="left"/>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绩效评价对象：</w:t>
      </w:r>
      <w:r>
        <w:rPr>
          <w:rFonts w:hint="eastAsia" w:eastAsia="仿宋_GB2312" w:cs="Times New Roman"/>
          <w:sz w:val="32"/>
          <w:szCs w:val="32"/>
          <w:lang w:val="en-US" w:eastAsia="zh-CN"/>
        </w:rPr>
        <w:t>林业行政执法、营造林</w:t>
      </w:r>
      <w:r>
        <w:rPr>
          <w:rFonts w:hint="eastAsia" w:ascii="Times New Roman" w:hAnsi="Times New Roman" w:eastAsia="仿宋_GB2312" w:cs="Times New Roman"/>
          <w:sz w:val="32"/>
          <w:szCs w:val="32"/>
          <w:lang w:eastAsia="zh-CN"/>
        </w:rPr>
        <w:t>等工作的承担单位。</w:t>
      </w:r>
    </w:p>
    <w:p w14:paraId="21622E70">
      <w:pPr>
        <w:spacing w:line="640" w:lineRule="exact"/>
        <w:ind w:left="0" w:leftChars="0" w:firstLine="640" w:firstLineChars="200"/>
        <w:jc w:val="left"/>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绩效评价范围：</w:t>
      </w:r>
      <w:r>
        <w:rPr>
          <w:rFonts w:hint="eastAsia" w:eastAsia="仿宋_GB2312" w:cs="Times New Roman"/>
          <w:sz w:val="32"/>
          <w:szCs w:val="32"/>
          <w:lang w:val="en-US" w:eastAsia="zh-CN"/>
        </w:rPr>
        <w:t>新晃县林业局</w:t>
      </w:r>
      <w:r>
        <w:rPr>
          <w:rFonts w:hint="eastAsia" w:ascii="Times New Roman" w:hAnsi="Times New Roman" w:eastAsia="仿宋_GB2312" w:cs="Times New Roman"/>
          <w:sz w:val="32"/>
          <w:szCs w:val="32"/>
          <w:lang w:eastAsia="zh-CN"/>
        </w:rPr>
        <w:t>协调全县的</w:t>
      </w:r>
      <w:r>
        <w:rPr>
          <w:rFonts w:hint="eastAsia" w:eastAsia="仿宋_GB2312" w:cs="Times New Roman"/>
          <w:sz w:val="32"/>
          <w:szCs w:val="32"/>
          <w:lang w:val="en-US" w:eastAsia="zh-CN"/>
        </w:rPr>
        <w:t>林业</w:t>
      </w:r>
      <w:r>
        <w:rPr>
          <w:rFonts w:hint="eastAsia" w:ascii="Times New Roman" w:hAnsi="Times New Roman" w:eastAsia="仿宋_GB2312" w:cs="Times New Roman"/>
          <w:sz w:val="32"/>
          <w:szCs w:val="32"/>
          <w:lang w:eastAsia="zh-CN"/>
        </w:rPr>
        <w:t>工作。</w:t>
      </w:r>
    </w:p>
    <w:p w14:paraId="2965FBD8">
      <w:pPr>
        <w:spacing w:line="640" w:lineRule="exact"/>
        <w:ind w:left="0" w:leftChars="0" w:firstLine="640" w:firstLineChars="200"/>
        <w:jc w:val="left"/>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（二）绩效评价原则。</w:t>
      </w:r>
    </w:p>
    <w:p w14:paraId="76F66D24">
      <w:pPr>
        <w:spacing w:line="640" w:lineRule="exact"/>
        <w:ind w:left="0" w:leftChars="0" w:firstLine="640" w:firstLineChars="200"/>
        <w:jc w:val="left"/>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绩效评价原则：公平、公正和公开。</w:t>
      </w:r>
    </w:p>
    <w:p w14:paraId="3A3CB6E3">
      <w:pPr>
        <w:spacing w:line="640" w:lineRule="exact"/>
        <w:ind w:left="0" w:leftChars="0" w:firstLine="640" w:firstLineChars="200"/>
        <w:jc w:val="left"/>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（三）绩效评价工作过程。</w:t>
      </w:r>
    </w:p>
    <w:p w14:paraId="68468934">
      <w:pPr>
        <w:spacing w:line="640" w:lineRule="exact"/>
        <w:ind w:left="0" w:leftChars="0"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年初制定了年度工作计划，全年严格执行工作计划安排，统筹推进</w:t>
      </w:r>
      <w:r>
        <w:rPr>
          <w:rFonts w:hint="eastAsia" w:eastAsia="仿宋_GB2312" w:cs="Times New Roman"/>
          <w:sz w:val="32"/>
          <w:szCs w:val="32"/>
          <w:lang w:val="en-US" w:eastAsia="zh-CN"/>
        </w:rPr>
        <w:t>林业行政执法、营造林</w:t>
      </w:r>
      <w:r>
        <w:rPr>
          <w:rFonts w:hint="eastAsia" w:ascii="Times New Roman" w:hAnsi="Times New Roman" w:eastAsia="仿宋_GB2312" w:cs="Times New Roman"/>
          <w:sz w:val="32"/>
          <w:szCs w:val="32"/>
          <w:lang w:eastAsia="zh-CN"/>
        </w:rPr>
        <w:t>等工作，强化生态文明建设的执法引导和督促指导。</w:t>
      </w:r>
    </w:p>
    <w:p w14:paraId="4BDD0299">
      <w:pPr>
        <w:spacing w:line="640" w:lineRule="exact"/>
        <w:ind w:left="0" w:leftChars="0"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三、综合评价情况及评价结论（附相关评分表）</w:t>
      </w:r>
    </w:p>
    <w:p w14:paraId="5D612CA5">
      <w:pPr>
        <w:spacing w:line="640" w:lineRule="exact"/>
        <w:ind w:left="0" w:leftChars="0" w:firstLine="640" w:firstLineChars="200"/>
        <w:jc w:val="left"/>
        <w:rPr>
          <w:rFonts w:hint="eastAsia"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新晃县林业局</w:t>
      </w:r>
      <w:r>
        <w:rPr>
          <w:rFonts w:hint="eastAsia" w:ascii="Times New Roman" w:hAnsi="Times New Roman" w:eastAsia="仿宋_GB2312" w:cs="Times New Roman"/>
          <w:sz w:val="32"/>
          <w:szCs w:val="32"/>
          <w:lang w:val="en-US" w:eastAsia="zh-CN"/>
        </w:rPr>
        <w:t>专项业务费项目预算支出使用符合符合政策要求，合理合法，使用有效，保障了项目的顺利实施，根据《2024年度专项业务费项目绩效评价指标评分表》评分</w:t>
      </w:r>
      <w:r>
        <w:rPr>
          <w:rFonts w:hint="eastAsia" w:eastAsia="仿宋_GB2312" w:cs="Times New Roman"/>
          <w:sz w:val="32"/>
          <w:szCs w:val="32"/>
          <w:lang w:val="en-US" w:eastAsia="zh-CN"/>
        </w:rPr>
        <w:t>100</w:t>
      </w:r>
      <w:r>
        <w:rPr>
          <w:rFonts w:hint="eastAsia" w:ascii="Times New Roman" w:hAnsi="Times New Roman" w:eastAsia="仿宋_GB2312" w:cs="Times New Roman"/>
          <w:sz w:val="32"/>
          <w:szCs w:val="32"/>
          <w:lang w:val="en-US" w:eastAsia="zh-CN"/>
        </w:rPr>
        <w:t>分，具体见附表。</w:t>
      </w:r>
    </w:p>
    <w:p w14:paraId="5DA9B2EE">
      <w:pPr>
        <w:spacing w:line="640" w:lineRule="exact"/>
        <w:ind w:left="0" w:leftChars="0" w:firstLine="640" w:firstLineChars="200"/>
        <w:jc w:val="left"/>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绩效评价等级为优。</w:t>
      </w:r>
    </w:p>
    <w:p w14:paraId="39851B93">
      <w:pPr>
        <w:spacing w:line="640" w:lineRule="exact"/>
        <w:ind w:left="0" w:leftChars="0" w:firstLine="640" w:firstLineChars="200"/>
        <w:jc w:val="left"/>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四、绩效评价指标分析</w:t>
      </w:r>
    </w:p>
    <w:p w14:paraId="2119B24D">
      <w:pPr>
        <w:spacing w:line="640" w:lineRule="exact"/>
        <w:ind w:left="0" w:leftChars="0"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（一）项目决策情况。</w:t>
      </w:r>
      <w:r>
        <w:rPr>
          <w:rFonts w:hint="eastAsia" w:ascii="Times New Roman" w:hAnsi="Times New Roman" w:eastAsia="仿宋_GB2312" w:cs="Times New Roman"/>
          <w:sz w:val="32"/>
          <w:szCs w:val="32"/>
          <w:lang w:val="en-US" w:eastAsia="zh-CN"/>
        </w:rPr>
        <w:t xml:space="preserve">                          </w:t>
      </w:r>
    </w:p>
    <w:p w14:paraId="4E239A95">
      <w:pPr>
        <w:spacing w:line="640" w:lineRule="exact"/>
        <w:ind w:left="0" w:leftChars="0" w:firstLine="640" w:firstLineChars="200"/>
        <w:jc w:val="left"/>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该项目为经常性项目，2024年县财政预算为</w:t>
      </w:r>
      <w:r>
        <w:rPr>
          <w:rFonts w:hint="eastAsia" w:eastAsia="仿宋_GB2312" w:cs="Times New Roman"/>
          <w:sz w:val="32"/>
          <w:szCs w:val="32"/>
          <w:lang w:val="en-US" w:eastAsia="zh-CN"/>
        </w:rPr>
        <w:t>49.52</w:t>
      </w:r>
      <w:r>
        <w:rPr>
          <w:rFonts w:hint="eastAsia"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eastAsia="zh-CN"/>
        </w:rPr>
        <w:t>。</w:t>
      </w:r>
    </w:p>
    <w:p w14:paraId="008E359D">
      <w:pPr>
        <w:spacing w:line="640" w:lineRule="exact"/>
        <w:ind w:left="0" w:leftChars="0" w:firstLine="640" w:firstLineChars="200"/>
        <w:jc w:val="left"/>
        <w:rPr>
          <w:rFonts w:hint="eastAsia" w:ascii="Times New Roman" w:hAnsi="Times New Roman" w:eastAsia="仿宋_GB2312" w:cs="Times New Roman"/>
          <w:sz w:val="32"/>
          <w:szCs w:val="32"/>
          <w:lang w:eastAsia="zh-CN"/>
        </w:rPr>
      </w:pPr>
      <w:r>
        <w:rPr>
          <w:rFonts w:hint="eastAsia" w:eastAsia="仿宋_GB2312" w:cs="Times New Roman"/>
          <w:sz w:val="32"/>
          <w:szCs w:val="32"/>
          <w:lang w:eastAsia="zh-CN"/>
        </w:rPr>
        <w:t>（</w:t>
      </w:r>
      <w:r>
        <w:rPr>
          <w:rFonts w:hint="eastAsia" w:eastAsia="仿宋_GB2312" w:cs="Times New Roman"/>
          <w:sz w:val="32"/>
          <w:szCs w:val="32"/>
          <w:lang w:val="en-US" w:eastAsia="zh-CN"/>
        </w:rPr>
        <w:t>二</w:t>
      </w:r>
      <w:r>
        <w:rPr>
          <w:rFonts w:hint="eastAsia" w:eastAsia="仿宋_GB2312" w:cs="Times New Roman"/>
          <w:sz w:val="32"/>
          <w:szCs w:val="32"/>
          <w:lang w:eastAsia="zh-CN"/>
        </w:rPr>
        <w:t>）</w:t>
      </w:r>
      <w:r>
        <w:rPr>
          <w:rFonts w:hint="eastAsia" w:ascii="Times New Roman" w:hAnsi="Times New Roman" w:eastAsia="仿宋_GB2312" w:cs="Times New Roman"/>
          <w:sz w:val="32"/>
          <w:szCs w:val="32"/>
          <w:lang w:eastAsia="zh-CN"/>
        </w:rPr>
        <w:t>项目过程情况。</w:t>
      </w:r>
    </w:p>
    <w:p w14:paraId="3E2372FE">
      <w:pPr>
        <w:spacing w:line="640" w:lineRule="exact"/>
        <w:ind w:left="0" w:leftChars="0" w:firstLine="640" w:firstLineChars="200"/>
        <w:jc w:val="left"/>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该项目所有费用均按财务管理制度严格执行</w:t>
      </w:r>
      <w:r>
        <w:rPr>
          <w:rFonts w:hint="eastAsia" w:ascii="Times New Roman" w:hAnsi="Times New Roman" w:eastAsia="仿宋_GB2312" w:cs="Times New Roman"/>
          <w:sz w:val="32"/>
          <w:szCs w:val="32"/>
          <w:lang w:eastAsia="zh-CN"/>
        </w:rPr>
        <w:t>。</w:t>
      </w:r>
    </w:p>
    <w:p w14:paraId="361D055C">
      <w:pPr>
        <w:numPr>
          <w:ilvl w:val="0"/>
          <w:numId w:val="1"/>
        </w:numPr>
        <w:spacing w:line="640" w:lineRule="exact"/>
        <w:ind w:left="-40" w:leftChars="0" w:firstLine="640" w:firstLineChars="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项目产出情况</w:t>
      </w:r>
    </w:p>
    <w:p w14:paraId="69A308BE">
      <w:pPr>
        <w:numPr>
          <w:ilvl w:val="0"/>
          <w:numId w:val="1"/>
        </w:numPr>
        <w:spacing w:line="640" w:lineRule="exact"/>
        <w:ind w:left="-40" w:leftChars="0" w:firstLine="640" w:firstLineChars="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项目效益情况。</w:t>
      </w:r>
    </w:p>
    <w:p w14:paraId="465E9C45">
      <w:pPr>
        <w:spacing w:line="640" w:lineRule="exact"/>
        <w:ind w:left="0" w:leftChars="0" w:firstLine="640" w:firstLineChars="200"/>
        <w:jc w:val="left"/>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保障了单位的正常运行。</w:t>
      </w:r>
      <w:bookmarkStart w:id="0" w:name="_GoBack"/>
      <w:bookmarkEnd w:id="0"/>
    </w:p>
    <w:p w14:paraId="3770FEBE">
      <w:pPr>
        <w:spacing w:line="640" w:lineRule="exact"/>
        <w:ind w:left="0" w:leftChars="0"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五、主要经验及做法、存在的问题及原因分析</w:t>
      </w:r>
    </w:p>
    <w:p w14:paraId="1D31F4DA">
      <w:pPr>
        <w:spacing w:line="640" w:lineRule="exact"/>
        <w:ind w:firstLine="640" w:firstLineChars="200"/>
        <w:jc w:val="left"/>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无</w:t>
      </w:r>
    </w:p>
    <w:p w14:paraId="5C06B235">
      <w:pPr>
        <w:spacing w:line="640" w:lineRule="exact"/>
        <w:ind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六、有关建议</w:t>
      </w:r>
    </w:p>
    <w:p w14:paraId="3AFE7B7D">
      <w:pPr>
        <w:spacing w:line="640" w:lineRule="exact"/>
        <w:ind w:left="0" w:leftChars="0"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加强预算管理，确保项目的科学性。</w:t>
      </w:r>
      <w:r>
        <w:rPr>
          <w:rFonts w:hint="eastAsia" w:ascii="Times New Roman" w:hAnsi="Times New Roman" w:eastAsia="仿宋_GB2312" w:cs="Times New Roman"/>
          <w:sz w:val="32"/>
          <w:szCs w:val="32"/>
          <w:lang w:val="en-US" w:eastAsia="zh-CN"/>
        </w:rPr>
        <w:t>强化资金监管，充分发挥项目的社会经济效益，加强和完善各种项目资金管理，争取项目资金效益最大化，</w:t>
      </w:r>
      <w:r>
        <w:rPr>
          <w:rFonts w:hint="eastAsia" w:ascii="Times New Roman" w:hAnsi="Times New Roman" w:eastAsia="仿宋_GB2312" w:cs="Times New Roman"/>
          <w:sz w:val="32"/>
          <w:szCs w:val="32"/>
          <w:lang w:eastAsia="zh-CN"/>
        </w:rPr>
        <w:t>强化预算下达、预算执行环节指标使用实现前后对应，为单位进行绩效目标控制管理提供基础保障，提高单位项目支出资金使用、项目实施精细化管理水平。关于预算执行率不高的情况，我单位在以后的项目执行过程中充分预计绩效目标的完成情况，及时与财政沟通，合理安排资金支付，提高预算执行率。通过单位内部控制体系建设，结合实际制定单位预算管理办法和项目目标管理办法，完善内部控制体系建设，提高项目财务管理制度的完备性。加强预算管理和绩效目标管理规范性，规范财政资金使用。根据实际需求合理编报项目预算，并按照项目实际工作内容及时细化预算，提高财政资金使用率。</w:t>
      </w:r>
    </w:p>
    <w:p w14:paraId="65741843">
      <w:pPr>
        <w:spacing w:line="640" w:lineRule="exact"/>
        <w:ind w:left="0" w:leftChars="0" w:firstLine="640" w:firstLineChars="200"/>
        <w:jc w:val="left"/>
        <w:rPr>
          <w:rFonts w:hint="eastAsia" w:ascii="Times New Roman" w:hAnsi="Times New Roman" w:eastAsia="仿宋_GB2312" w:cs="Times New Roman"/>
          <w:sz w:val="32"/>
          <w:szCs w:val="32"/>
          <w:lang w:eastAsia="zh-CN"/>
        </w:rPr>
      </w:pPr>
    </w:p>
    <w:p w14:paraId="2ED9979E">
      <w:pPr>
        <w:spacing w:line="640" w:lineRule="exact"/>
        <w:ind w:left="0" w:leftChars="0" w:firstLine="640" w:firstLineChars="200"/>
        <w:jc w:val="left"/>
        <w:rPr>
          <w:rFonts w:hint="eastAsia" w:ascii="Times New Roman" w:hAnsi="Times New Roman" w:eastAsia="仿宋_GB2312" w:cs="Times New Roman"/>
          <w:sz w:val="32"/>
          <w:szCs w:val="32"/>
          <w:lang w:val="en-US" w:eastAsia="zh-CN"/>
        </w:rPr>
      </w:pPr>
    </w:p>
    <w:p w14:paraId="378E2DF8">
      <w:pPr>
        <w:spacing w:line="640" w:lineRule="exact"/>
        <w:ind w:left="0" w:leftChars="0" w:firstLine="640" w:firstLineChars="200"/>
        <w:jc w:val="left"/>
        <w:rPr>
          <w:rFonts w:hint="eastAsia" w:ascii="Times New Roman" w:hAnsi="Times New Roman" w:eastAsia="仿宋_GB2312" w:cs="Times New Roman"/>
          <w:sz w:val="32"/>
          <w:szCs w:val="32"/>
          <w:lang w:val="en-US" w:eastAsia="zh-CN"/>
        </w:rPr>
      </w:pPr>
    </w:p>
    <w:p w14:paraId="75F2881E">
      <w:pPr>
        <w:spacing w:line="640" w:lineRule="exact"/>
        <w:ind w:left="0" w:leftChars="0" w:firstLine="4160" w:firstLineChars="13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新晃</w:t>
      </w:r>
      <w:r>
        <w:rPr>
          <w:rFonts w:hint="eastAsia" w:eastAsia="仿宋_GB2312" w:cs="Times New Roman"/>
          <w:sz w:val="32"/>
          <w:szCs w:val="32"/>
          <w:lang w:val="en-US" w:eastAsia="zh-CN"/>
        </w:rPr>
        <w:t>侗族自治县林业</w:t>
      </w:r>
      <w:r>
        <w:rPr>
          <w:rFonts w:hint="eastAsia" w:ascii="Times New Roman" w:hAnsi="Times New Roman" w:eastAsia="仿宋_GB2312" w:cs="Times New Roman"/>
          <w:sz w:val="32"/>
          <w:szCs w:val="32"/>
          <w:lang w:val="en-US" w:eastAsia="zh-CN"/>
        </w:rPr>
        <w:t>局</w:t>
      </w:r>
    </w:p>
    <w:p w14:paraId="1E3D2FDF">
      <w:pPr>
        <w:spacing w:line="640" w:lineRule="exact"/>
        <w:ind w:left="0" w:leftChars="0" w:firstLine="5120" w:firstLineChars="1600"/>
        <w:jc w:val="left"/>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2025.3.11</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6965A"/>
    <w:multiLevelType w:val="singleLevel"/>
    <w:tmpl w:val="8636965A"/>
    <w:lvl w:ilvl="0" w:tentative="0">
      <w:start w:val="3"/>
      <w:numFmt w:val="chineseCounting"/>
      <w:suff w:val="nothing"/>
      <w:lvlText w:val="（%1）"/>
      <w:lvlJc w:val="left"/>
      <w:pPr>
        <w:ind w:left="-4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3OWI0MGRhY2E4OTM1YmJmYzg1ODY0ODhkMWU4OWEifQ=="/>
  </w:docVars>
  <w:rsids>
    <w:rsidRoot w:val="009501F5"/>
    <w:rsid w:val="00003F00"/>
    <w:rsid w:val="00005ED5"/>
    <w:rsid w:val="000069BD"/>
    <w:rsid w:val="00006F52"/>
    <w:rsid w:val="00007413"/>
    <w:rsid w:val="00010158"/>
    <w:rsid w:val="00010869"/>
    <w:rsid w:val="000116EB"/>
    <w:rsid w:val="00013B4C"/>
    <w:rsid w:val="000140DB"/>
    <w:rsid w:val="000236BF"/>
    <w:rsid w:val="00026CDE"/>
    <w:rsid w:val="00027DEC"/>
    <w:rsid w:val="00031BD5"/>
    <w:rsid w:val="000322C4"/>
    <w:rsid w:val="00033773"/>
    <w:rsid w:val="00033CFE"/>
    <w:rsid w:val="00035443"/>
    <w:rsid w:val="0003561B"/>
    <w:rsid w:val="0003636C"/>
    <w:rsid w:val="00042150"/>
    <w:rsid w:val="00042CBD"/>
    <w:rsid w:val="00043777"/>
    <w:rsid w:val="000460BD"/>
    <w:rsid w:val="0004646F"/>
    <w:rsid w:val="000532A8"/>
    <w:rsid w:val="0005492F"/>
    <w:rsid w:val="00057AAA"/>
    <w:rsid w:val="000621DB"/>
    <w:rsid w:val="00063EF2"/>
    <w:rsid w:val="00066955"/>
    <w:rsid w:val="00072D6C"/>
    <w:rsid w:val="00073341"/>
    <w:rsid w:val="00074A1C"/>
    <w:rsid w:val="00076BE2"/>
    <w:rsid w:val="0007701F"/>
    <w:rsid w:val="00081351"/>
    <w:rsid w:val="00081EAF"/>
    <w:rsid w:val="00081F07"/>
    <w:rsid w:val="00083838"/>
    <w:rsid w:val="0008504A"/>
    <w:rsid w:val="000851BE"/>
    <w:rsid w:val="000851C0"/>
    <w:rsid w:val="0009249D"/>
    <w:rsid w:val="000960C4"/>
    <w:rsid w:val="00096E0D"/>
    <w:rsid w:val="00096E24"/>
    <w:rsid w:val="000A0FB8"/>
    <w:rsid w:val="000A2497"/>
    <w:rsid w:val="000B2EA3"/>
    <w:rsid w:val="000B4097"/>
    <w:rsid w:val="000B4BFB"/>
    <w:rsid w:val="000C0D87"/>
    <w:rsid w:val="000C4401"/>
    <w:rsid w:val="000C754B"/>
    <w:rsid w:val="000D2C5B"/>
    <w:rsid w:val="000D2C93"/>
    <w:rsid w:val="000D3EB0"/>
    <w:rsid w:val="000D3FCE"/>
    <w:rsid w:val="000E115A"/>
    <w:rsid w:val="000E1931"/>
    <w:rsid w:val="000E293D"/>
    <w:rsid w:val="000E4523"/>
    <w:rsid w:val="000E4543"/>
    <w:rsid w:val="000E70FD"/>
    <w:rsid w:val="000F088B"/>
    <w:rsid w:val="000F2798"/>
    <w:rsid w:val="000F5837"/>
    <w:rsid w:val="000F6282"/>
    <w:rsid w:val="000F70E4"/>
    <w:rsid w:val="00100263"/>
    <w:rsid w:val="00100CED"/>
    <w:rsid w:val="00101341"/>
    <w:rsid w:val="001014F0"/>
    <w:rsid w:val="00111726"/>
    <w:rsid w:val="00112ABD"/>
    <w:rsid w:val="00115D77"/>
    <w:rsid w:val="00116287"/>
    <w:rsid w:val="001170DE"/>
    <w:rsid w:val="00121AB5"/>
    <w:rsid w:val="00124213"/>
    <w:rsid w:val="00125685"/>
    <w:rsid w:val="001314FC"/>
    <w:rsid w:val="00132457"/>
    <w:rsid w:val="0013453D"/>
    <w:rsid w:val="00136DA9"/>
    <w:rsid w:val="001419BF"/>
    <w:rsid w:val="00142847"/>
    <w:rsid w:val="00142C1E"/>
    <w:rsid w:val="00145F0C"/>
    <w:rsid w:val="00146106"/>
    <w:rsid w:val="00147CE1"/>
    <w:rsid w:val="00147FFD"/>
    <w:rsid w:val="00150BA2"/>
    <w:rsid w:val="00151222"/>
    <w:rsid w:val="00151D25"/>
    <w:rsid w:val="00152385"/>
    <w:rsid w:val="0015408E"/>
    <w:rsid w:val="001561A5"/>
    <w:rsid w:val="00163624"/>
    <w:rsid w:val="00164994"/>
    <w:rsid w:val="001654F2"/>
    <w:rsid w:val="00165B92"/>
    <w:rsid w:val="0016780A"/>
    <w:rsid w:val="00170CF1"/>
    <w:rsid w:val="001725D0"/>
    <w:rsid w:val="00173D21"/>
    <w:rsid w:val="00174ADD"/>
    <w:rsid w:val="00174B6C"/>
    <w:rsid w:val="00175F68"/>
    <w:rsid w:val="001767C6"/>
    <w:rsid w:val="00181DB8"/>
    <w:rsid w:val="00181E6B"/>
    <w:rsid w:val="0018241E"/>
    <w:rsid w:val="001825CE"/>
    <w:rsid w:val="001851C7"/>
    <w:rsid w:val="00186303"/>
    <w:rsid w:val="0018677A"/>
    <w:rsid w:val="001950CF"/>
    <w:rsid w:val="001957E6"/>
    <w:rsid w:val="00195D76"/>
    <w:rsid w:val="001A1E7A"/>
    <w:rsid w:val="001B2C28"/>
    <w:rsid w:val="001B35B6"/>
    <w:rsid w:val="001B462F"/>
    <w:rsid w:val="001B4ECA"/>
    <w:rsid w:val="001B634C"/>
    <w:rsid w:val="001C3D9A"/>
    <w:rsid w:val="001C73F6"/>
    <w:rsid w:val="001D767B"/>
    <w:rsid w:val="001E0272"/>
    <w:rsid w:val="001E13E3"/>
    <w:rsid w:val="001E1658"/>
    <w:rsid w:val="001E1C1E"/>
    <w:rsid w:val="001E2B6E"/>
    <w:rsid w:val="001E3E36"/>
    <w:rsid w:val="001E4B8D"/>
    <w:rsid w:val="001E5253"/>
    <w:rsid w:val="001E695C"/>
    <w:rsid w:val="001F276D"/>
    <w:rsid w:val="001F27EA"/>
    <w:rsid w:val="001F5B96"/>
    <w:rsid w:val="00200010"/>
    <w:rsid w:val="00200116"/>
    <w:rsid w:val="00201AFD"/>
    <w:rsid w:val="0020545E"/>
    <w:rsid w:val="00205981"/>
    <w:rsid w:val="002078CF"/>
    <w:rsid w:val="00207B84"/>
    <w:rsid w:val="00207FAC"/>
    <w:rsid w:val="00210C68"/>
    <w:rsid w:val="00211943"/>
    <w:rsid w:val="0021242C"/>
    <w:rsid w:val="00212B40"/>
    <w:rsid w:val="002135AC"/>
    <w:rsid w:val="00213848"/>
    <w:rsid w:val="00213A85"/>
    <w:rsid w:val="00214D7E"/>
    <w:rsid w:val="00216E81"/>
    <w:rsid w:val="002246E8"/>
    <w:rsid w:val="002255D0"/>
    <w:rsid w:val="00225FF7"/>
    <w:rsid w:val="00227DDC"/>
    <w:rsid w:val="00230DEF"/>
    <w:rsid w:val="00232532"/>
    <w:rsid w:val="00232740"/>
    <w:rsid w:val="00232B82"/>
    <w:rsid w:val="00234D13"/>
    <w:rsid w:val="0024325F"/>
    <w:rsid w:val="002435AC"/>
    <w:rsid w:val="00243ACC"/>
    <w:rsid w:val="00243FF0"/>
    <w:rsid w:val="00246AF7"/>
    <w:rsid w:val="00250AAF"/>
    <w:rsid w:val="00251546"/>
    <w:rsid w:val="00251AD5"/>
    <w:rsid w:val="00254B59"/>
    <w:rsid w:val="0026129C"/>
    <w:rsid w:val="002613E0"/>
    <w:rsid w:val="0026348B"/>
    <w:rsid w:val="00264255"/>
    <w:rsid w:val="002660DB"/>
    <w:rsid w:val="002757F6"/>
    <w:rsid w:val="0027716A"/>
    <w:rsid w:val="00281F79"/>
    <w:rsid w:val="002841F6"/>
    <w:rsid w:val="0028464D"/>
    <w:rsid w:val="00284B06"/>
    <w:rsid w:val="00292FF7"/>
    <w:rsid w:val="002942D8"/>
    <w:rsid w:val="002947A0"/>
    <w:rsid w:val="002A0927"/>
    <w:rsid w:val="002A210B"/>
    <w:rsid w:val="002A25FA"/>
    <w:rsid w:val="002A3730"/>
    <w:rsid w:val="002A73FF"/>
    <w:rsid w:val="002B2A4D"/>
    <w:rsid w:val="002B2C23"/>
    <w:rsid w:val="002B2FA8"/>
    <w:rsid w:val="002B3F34"/>
    <w:rsid w:val="002B45B7"/>
    <w:rsid w:val="002B4EA7"/>
    <w:rsid w:val="002B6B90"/>
    <w:rsid w:val="002C2891"/>
    <w:rsid w:val="002C62B7"/>
    <w:rsid w:val="002C6702"/>
    <w:rsid w:val="002D0CEF"/>
    <w:rsid w:val="002D239B"/>
    <w:rsid w:val="002D2471"/>
    <w:rsid w:val="002D3620"/>
    <w:rsid w:val="002D4066"/>
    <w:rsid w:val="002D4E16"/>
    <w:rsid w:val="002D5551"/>
    <w:rsid w:val="002D6538"/>
    <w:rsid w:val="002D7E2F"/>
    <w:rsid w:val="002E358A"/>
    <w:rsid w:val="002E7E2E"/>
    <w:rsid w:val="002F4CD7"/>
    <w:rsid w:val="002F6178"/>
    <w:rsid w:val="002F65AD"/>
    <w:rsid w:val="00300E46"/>
    <w:rsid w:val="0030118F"/>
    <w:rsid w:val="00302532"/>
    <w:rsid w:val="00304845"/>
    <w:rsid w:val="00305200"/>
    <w:rsid w:val="00306097"/>
    <w:rsid w:val="00306C86"/>
    <w:rsid w:val="003159AB"/>
    <w:rsid w:val="003159B1"/>
    <w:rsid w:val="003177D9"/>
    <w:rsid w:val="003203EC"/>
    <w:rsid w:val="00320815"/>
    <w:rsid w:val="0032251F"/>
    <w:rsid w:val="00322BE8"/>
    <w:rsid w:val="00322C85"/>
    <w:rsid w:val="0032353D"/>
    <w:rsid w:val="003249E0"/>
    <w:rsid w:val="00324FEB"/>
    <w:rsid w:val="00325B17"/>
    <w:rsid w:val="00325B87"/>
    <w:rsid w:val="00330476"/>
    <w:rsid w:val="00332B14"/>
    <w:rsid w:val="00333714"/>
    <w:rsid w:val="0033372D"/>
    <w:rsid w:val="00340E4D"/>
    <w:rsid w:val="00343DC6"/>
    <w:rsid w:val="0034491B"/>
    <w:rsid w:val="00345884"/>
    <w:rsid w:val="00345A14"/>
    <w:rsid w:val="00346D18"/>
    <w:rsid w:val="00354490"/>
    <w:rsid w:val="00354763"/>
    <w:rsid w:val="003560FD"/>
    <w:rsid w:val="0036529F"/>
    <w:rsid w:val="0036598B"/>
    <w:rsid w:val="003700EB"/>
    <w:rsid w:val="0037065B"/>
    <w:rsid w:val="003734FA"/>
    <w:rsid w:val="00373ACB"/>
    <w:rsid w:val="0037416A"/>
    <w:rsid w:val="00374C43"/>
    <w:rsid w:val="00376016"/>
    <w:rsid w:val="00380FF5"/>
    <w:rsid w:val="003820A2"/>
    <w:rsid w:val="00383B4E"/>
    <w:rsid w:val="0038544D"/>
    <w:rsid w:val="00385B19"/>
    <w:rsid w:val="003869B9"/>
    <w:rsid w:val="00386AB5"/>
    <w:rsid w:val="00386E04"/>
    <w:rsid w:val="0039066C"/>
    <w:rsid w:val="00392FF2"/>
    <w:rsid w:val="003A1589"/>
    <w:rsid w:val="003A33B1"/>
    <w:rsid w:val="003A3F9C"/>
    <w:rsid w:val="003A54DF"/>
    <w:rsid w:val="003A6723"/>
    <w:rsid w:val="003B7E38"/>
    <w:rsid w:val="003C23D0"/>
    <w:rsid w:val="003C3CE3"/>
    <w:rsid w:val="003C44C2"/>
    <w:rsid w:val="003D46A4"/>
    <w:rsid w:val="003D6001"/>
    <w:rsid w:val="003E0406"/>
    <w:rsid w:val="003F289C"/>
    <w:rsid w:val="003F2DC0"/>
    <w:rsid w:val="003F30AB"/>
    <w:rsid w:val="003F7033"/>
    <w:rsid w:val="003F775A"/>
    <w:rsid w:val="00400048"/>
    <w:rsid w:val="00402A66"/>
    <w:rsid w:val="004041E8"/>
    <w:rsid w:val="00405717"/>
    <w:rsid w:val="004069DC"/>
    <w:rsid w:val="00406A8C"/>
    <w:rsid w:val="004070EF"/>
    <w:rsid w:val="00407A5E"/>
    <w:rsid w:val="00407D91"/>
    <w:rsid w:val="00412334"/>
    <w:rsid w:val="00412C60"/>
    <w:rsid w:val="00414FD1"/>
    <w:rsid w:val="0041688F"/>
    <w:rsid w:val="00416A89"/>
    <w:rsid w:val="00420B81"/>
    <w:rsid w:val="00422194"/>
    <w:rsid w:val="004239A5"/>
    <w:rsid w:val="00423EDE"/>
    <w:rsid w:val="00425B15"/>
    <w:rsid w:val="00426270"/>
    <w:rsid w:val="00431BE1"/>
    <w:rsid w:val="00434DDD"/>
    <w:rsid w:val="00435606"/>
    <w:rsid w:val="00435BAC"/>
    <w:rsid w:val="0043762C"/>
    <w:rsid w:val="00440DD4"/>
    <w:rsid w:val="00442173"/>
    <w:rsid w:val="00454D34"/>
    <w:rsid w:val="00457EB7"/>
    <w:rsid w:val="004633EC"/>
    <w:rsid w:val="00463825"/>
    <w:rsid w:val="00467EAA"/>
    <w:rsid w:val="0047009B"/>
    <w:rsid w:val="00470CAC"/>
    <w:rsid w:val="0047158B"/>
    <w:rsid w:val="0047288E"/>
    <w:rsid w:val="00472B9D"/>
    <w:rsid w:val="00473CF4"/>
    <w:rsid w:val="0048698A"/>
    <w:rsid w:val="00487F86"/>
    <w:rsid w:val="00493632"/>
    <w:rsid w:val="004967C2"/>
    <w:rsid w:val="004972DC"/>
    <w:rsid w:val="004A11A5"/>
    <w:rsid w:val="004A1B5C"/>
    <w:rsid w:val="004A660A"/>
    <w:rsid w:val="004A7B8E"/>
    <w:rsid w:val="004A7EE5"/>
    <w:rsid w:val="004B2425"/>
    <w:rsid w:val="004B5710"/>
    <w:rsid w:val="004B5CAA"/>
    <w:rsid w:val="004B773F"/>
    <w:rsid w:val="004B7D80"/>
    <w:rsid w:val="004C02A0"/>
    <w:rsid w:val="004C0E6A"/>
    <w:rsid w:val="004C622F"/>
    <w:rsid w:val="004D4F83"/>
    <w:rsid w:val="004D51D5"/>
    <w:rsid w:val="004E164E"/>
    <w:rsid w:val="004E1A61"/>
    <w:rsid w:val="004E1A67"/>
    <w:rsid w:val="004E60D9"/>
    <w:rsid w:val="004E650B"/>
    <w:rsid w:val="004E7AE1"/>
    <w:rsid w:val="004F5A87"/>
    <w:rsid w:val="004F64D2"/>
    <w:rsid w:val="004F6A6B"/>
    <w:rsid w:val="004F7BD0"/>
    <w:rsid w:val="004F7D2E"/>
    <w:rsid w:val="00502C48"/>
    <w:rsid w:val="00504913"/>
    <w:rsid w:val="00504D44"/>
    <w:rsid w:val="005053D8"/>
    <w:rsid w:val="005059FD"/>
    <w:rsid w:val="00505E58"/>
    <w:rsid w:val="00506605"/>
    <w:rsid w:val="00510114"/>
    <w:rsid w:val="005101A5"/>
    <w:rsid w:val="00510A47"/>
    <w:rsid w:val="00512136"/>
    <w:rsid w:val="005145E6"/>
    <w:rsid w:val="00517F74"/>
    <w:rsid w:val="0052373C"/>
    <w:rsid w:val="00523987"/>
    <w:rsid w:val="00526850"/>
    <w:rsid w:val="00530DE9"/>
    <w:rsid w:val="005329F2"/>
    <w:rsid w:val="00535830"/>
    <w:rsid w:val="00540676"/>
    <w:rsid w:val="0054228E"/>
    <w:rsid w:val="005422CA"/>
    <w:rsid w:val="00543B6B"/>
    <w:rsid w:val="00547A0C"/>
    <w:rsid w:val="00551042"/>
    <w:rsid w:val="0055234B"/>
    <w:rsid w:val="00553FCC"/>
    <w:rsid w:val="00554A29"/>
    <w:rsid w:val="00554F45"/>
    <w:rsid w:val="00560C76"/>
    <w:rsid w:val="005638E4"/>
    <w:rsid w:val="00564A60"/>
    <w:rsid w:val="005658C1"/>
    <w:rsid w:val="005672C2"/>
    <w:rsid w:val="005675D8"/>
    <w:rsid w:val="00567967"/>
    <w:rsid w:val="0057310F"/>
    <w:rsid w:val="00574105"/>
    <w:rsid w:val="00575340"/>
    <w:rsid w:val="00580BD1"/>
    <w:rsid w:val="005949B0"/>
    <w:rsid w:val="00594FAA"/>
    <w:rsid w:val="005A1C13"/>
    <w:rsid w:val="005A3E3F"/>
    <w:rsid w:val="005A6E16"/>
    <w:rsid w:val="005B10EA"/>
    <w:rsid w:val="005B47F2"/>
    <w:rsid w:val="005B5EA0"/>
    <w:rsid w:val="005B789E"/>
    <w:rsid w:val="005B7E64"/>
    <w:rsid w:val="005C4430"/>
    <w:rsid w:val="005D0D2F"/>
    <w:rsid w:val="005D0D3E"/>
    <w:rsid w:val="005D13FE"/>
    <w:rsid w:val="005D6093"/>
    <w:rsid w:val="005D6B90"/>
    <w:rsid w:val="005E2535"/>
    <w:rsid w:val="005E35DD"/>
    <w:rsid w:val="005E3EC8"/>
    <w:rsid w:val="005E4AC3"/>
    <w:rsid w:val="005E5FF8"/>
    <w:rsid w:val="005E67BC"/>
    <w:rsid w:val="005F104F"/>
    <w:rsid w:val="005F74F5"/>
    <w:rsid w:val="006027BE"/>
    <w:rsid w:val="00604092"/>
    <w:rsid w:val="0060544F"/>
    <w:rsid w:val="00605644"/>
    <w:rsid w:val="00605A12"/>
    <w:rsid w:val="006068FD"/>
    <w:rsid w:val="006076DD"/>
    <w:rsid w:val="006106EE"/>
    <w:rsid w:val="006114B5"/>
    <w:rsid w:val="00612366"/>
    <w:rsid w:val="00613ECE"/>
    <w:rsid w:val="00614B61"/>
    <w:rsid w:val="00615FBE"/>
    <w:rsid w:val="00617DBA"/>
    <w:rsid w:val="0062309D"/>
    <w:rsid w:val="00623ADC"/>
    <w:rsid w:val="006324B4"/>
    <w:rsid w:val="00632A1C"/>
    <w:rsid w:val="00634535"/>
    <w:rsid w:val="00635938"/>
    <w:rsid w:val="006372F2"/>
    <w:rsid w:val="006405D7"/>
    <w:rsid w:val="00641D5A"/>
    <w:rsid w:val="00647245"/>
    <w:rsid w:val="00650426"/>
    <w:rsid w:val="00653CEC"/>
    <w:rsid w:val="00654A7C"/>
    <w:rsid w:val="00656650"/>
    <w:rsid w:val="00656C68"/>
    <w:rsid w:val="006603FF"/>
    <w:rsid w:val="00661103"/>
    <w:rsid w:val="00662EA9"/>
    <w:rsid w:val="00663630"/>
    <w:rsid w:val="00664313"/>
    <w:rsid w:val="0066564D"/>
    <w:rsid w:val="006656BD"/>
    <w:rsid w:val="00667A1D"/>
    <w:rsid w:val="00670B70"/>
    <w:rsid w:val="00670C46"/>
    <w:rsid w:val="006716F1"/>
    <w:rsid w:val="006717F9"/>
    <w:rsid w:val="0067193B"/>
    <w:rsid w:val="00674FB0"/>
    <w:rsid w:val="0067682F"/>
    <w:rsid w:val="00681D76"/>
    <w:rsid w:val="00681DA2"/>
    <w:rsid w:val="00683B33"/>
    <w:rsid w:val="006845BF"/>
    <w:rsid w:val="0068780E"/>
    <w:rsid w:val="00687BA4"/>
    <w:rsid w:val="00690C0D"/>
    <w:rsid w:val="006933C2"/>
    <w:rsid w:val="0069380D"/>
    <w:rsid w:val="00694D9F"/>
    <w:rsid w:val="006A02E3"/>
    <w:rsid w:val="006A0790"/>
    <w:rsid w:val="006A7C4C"/>
    <w:rsid w:val="006B0864"/>
    <w:rsid w:val="006B102F"/>
    <w:rsid w:val="006B1E1A"/>
    <w:rsid w:val="006C0BE1"/>
    <w:rsid w:val="006C5147"/>
    <w:rsid w:val="006D2BCC"/>
    <w:rsid w:val="006D606A"/>
    <w:rsid w:val="006D7823"/>
    <w:rsid w:val="006D7AA0"/>
    <w:rsid w:val="006E0A14"/>
    <w:rsid w:val="006E1308"/>
    <w:rsid w:val="006E1746"/>
    <w:rsid w:val="006E220F"/>
    <w:rsid w:val="006E37D9"/>
    <w:rsid w:val="006E4F04"/>
    <w:rsid w:val="006E5DB9"/>
    <w:rsid w:val="006E5FD3"/>
    <w:rsid w:val="006E655B"/>
    <w:rsid w:val="006E7E11"/>
    <w:rsid w:val="006F149C"/>
    <w:rsid w:val="006F3368"/>
    <w:rsid w:val="006F3F82"/>
    <w:rsid w:val="006F48F8"/>
    <w:rsid w:val="00701E50"/>
    <w:rsid w:val="00702AD4"/>
    <w:rsid w:val="00702D8E"/>
    <w:rsid w:val="00702F38"/>
    <w:rsid w:val="00707764"/>
    <w:rsid w:val="007102B4"/>
    <w:rsid w:val="00713564"/>
    <w:rsid w:val="00715299"/>
    <w:rsid w:val="00715D06"/>
    <w:rsid w:val="00722799"/>
    <w:rsid w:val="00727434"/>
    <w:rsid w:val="0073188D"/>
    <w:rsid w:val="007328FD"/>
    <w:rsid w:val="00735582"/>
    <w:rsid w:val="007365FB"/>
    <w:rsid w:val="00737540"/>
    <w:rsid w:val="0074021F"/>
    <w:rsid w:val="00742100"/>
    <w:rsid w:val="00742346"/>
    <w:rsid w:val="007442B0"/>
    <w:rsid w:val="007462F3"/>
    <w:rsid w:val="007472C3"/>
    <w:rsid w:val="00747373"/>
    <w:rsid w:val="007518AC"/>
    <w:rsid w:val="007539EB"/>
    <w:rsid w:val="00753E50"/>
    <w:rsid w:val="007552EA"/>
    <w:rsid w:val="00756CF5"/>
    <w:rsid w:val="00757D8E"/>
    <w:rsid w:val="00761421"/>
    <w:rsid w:val="00767BAC"/>
    <w:rsid w:val="00767C68"/>
    <w:rsid w:val="00767DCD"/>
    <w:rsid w:val="00770848"/>
    <w:rsid w:val="0077442D"/>
    <w:rsid w:val="00780D03"/>
    <w:rsid w:val="007815E3"/>
    <w:rsid w:val="00782DA1"/>
    <w:rsid w:val="00783186"/>
    <w:rsid w:val="0078383B"/>
    <w:rsid w:val="00783BBB"/>
    <w:rsid w:val="00785885"/>
    <w:rsid w:val="0078605D"/>
    <w:rsid w:val="007964BB"/>
    <w:rsid w:val="007A343D"/>
    <w:rsid w:val="007A5842"/>
    <w:rsid w:val="007B14C1"/>
    <w:rsid w:val="007B3578"/>
    <w:rsid w:val="007B4070"/>
    <w:rsid w:val="007B5777"/>
    <w:rsid w:val="007C2BCB"/>
    <w:rsid w:val="007C6B95"/>
    <w:rsid w:val="007C6DA4"/>
    <w:rsid w:val="007D0730"/>
    <w:rsid w:val="007D2306"/>
    <w:rsid w:val="007D3CA8"/>
    <w:rsid w:val="007D5329"/>
    <w:rsid w:val="007E012D"/>
    <w:rsid w:val="007E1743"/>
    <w:rsid w:val="007E4049"/>
    <w:rsid w:val="007E4EC5"/>
    <w:rsid w:val="007E6F78"/>
    <w:rsid w:val="007E7A67"/>
    <w:rsid w:val="007F55F6"/>
    <w:rsid w:val="007F5F4C"/>
    <w:rsid w:val="007F6C4D"/>
    <w:rsid w:val="007F7927"/>
    <w:rsid w:val="0080146A"/>
    <w:rsid w:val="008042F5"/>
    <w:rsid w:val="00804761"/>
    <w:rsid w:val="00807A4E"/>
    <w:rsid w:val="008153EA"/>
    <w:rsid w:val="008159AA"/>
    <w:rsid w:val="00816A32"/>
    <w:rsid w:val="008170C4"/>
    <w:rsid w:val="00817DBA"/>
    <w:rsid w:val="00820C33"/>
    <w:rsid w:val="00824CFF"/>
    <w:rsid w:val="008266EC"/>
    <w:rsid w:val="00831171"/>
    <w:rsid w:val="0083345C"/>
    <w:rsid w:val="00834593"/>
    <w:rsid w:val="0084127A"/>
    <w:rsid w:val="00842ED6"/>
    <w:rsid w:val="0084342E"/>
    <w:rsid w:val="00845DF2"/>
    <w:rsid w:val="008470F8"/>
    <w:rsid w:val="00851528"/>
    <w:rsid w:val="00853E8A"/>
    <w:rsid w:val="00856351"/>
    <w:rsid w:val="00861702"/>
    <w:rsid w:val="00862970"/>
    <w:rsid w:val="00862EA4"/>
    <w:rsid w:val="00863316"/>
    <w:rsid w:val="00863F98"/>
    <w:rsid w:val="00866838"/>
    <w:rsid w:val="00867C38"/>
    <w:rsid w:val="00884DAB"/>
    <w:rsid w:val="00887A26"/>
    <w:rsid w:val="008900E7"/>
    <w:rsid w:val="008916BA"/>
    <w:rsid w:val="00894B91"/>
    <w:rsid w:val="00896950"/>
    <w:rsid w:val="00896D71"/>
    <w:rsid w:val="00897A06"/>
    <w:rsid w:val="008A3BD0"/>
    <w:rsid w:val="008A3FC0"/>
    <w:rsid w:val="008A435B"/>
    <w:rsid w:val="008A4835"/>
    <w:rsid w:val="008A665A"/>
    <w:rsid w:val="008B2095"/>
    <w:rsid w:val="008B3A75"/>
    <w:rsid w:val="008B4137"/>
    <w:rsid w:val="008B433B"/>
    <w:rsid w:val="008B44D3"/>
    <w:rsid w:val="008B4689"/>
    <w:rsid w:val="008B50A6"/>
    <w:rsid w:val="008B6229"/>
    <w:rsid w:val="008B632D"/>
    <w:rsid w:val="008C1B5A"/>
    <w:rsid w:val="008C2115"/>
    <w:rsid w:val="008C2161"/>
    <w:rsid w:val="008C3047"/>
    <w:rsid w:val="008C4FBF"/>
    <w:rsid w:val="008C7ADC"/>
    <w:rsid w:val="008D066E"/>
    <w:rsid w:val="008D3BC3"/>
    <w:rsid w:val="008D4623"/>
    <w:rsid w:val="008D4BDD"/>
    <w:rsid w:val="008D51D8"/>
    <w:rsid w:val="008D6D12"/>
    <w:rsid w:val="008D77B1"/>
    <w:rsid w:val="008E1FF1"/>
    <w:rsid w:val="008E4635"/>
    <w:rsid w:val="008E575C"/>
    <w:rsid w:val="008F24F7"/>
    <w:rsid w:val="008F7658"/>
    <w:rsid w:val="009023C7"/>
    <w:rsid w:val="00902FA0"/>
    <w:rsid w:val="00904269"/>
    <w:rsid w:val="00904B43"/>
    <w:rsid w:val="0090539A"/>
    <w:rsid w:val="00906283"/>
    <w:rsid w:val="00906284"/>
    <w:rsid w:val="009138B5"/>
    <w:rsid w:val="009165B8"/>
    <w:rsid w:val="009171E7"/>
    <w:rsid w:val="00921CF0"/>
    <w:rsid w:val="00921F50"/>
    <w:rsid w:val="00922806"/>
    <w:rsid w:val="009242D8"/>
    <w:rsid w:val="00926A42"/>
    <w:rsid w:val="009302EC"/>
    <w:rsid w:val="00934808"/>
    <w:rsid w:val="00935A35"/>
    <w:rsid w:val="00936802"/>
    <w:rsid w:val="0093687F"/>
    <w:rsid w:val="00945683"/>
    <w:rsid w:val="009473BB"/>
    <w:rsid w:val="00947755"/>
    <w:rsid w:val="009501F5"/>
    <w:rsid w:val="009509C9"/>
    <w:rsid w:val="00952BD7"/>
    <w:rsid w:val="0095345A"/>
    <w:rsid w:val="00953E61"/>
    <w:rsid w:val="009543D0"/>
    <w:rsid w:val="00954554"/>
    <w:rsid w:val="00963817"/>
    <w:rsid w:val="00965105"/>
    <w:rsid w:val="00965D1F"/>
    <w:rsid w:val="009668C4"/>
    <w:rsid w:val="00966F10"/>
    <w:rsid w:val="00972370"/>
    <w:rsid w:val="009736AF"/>
    <w:rsid w:val="00974717"/>
    <w:rsid w:val="00975E5A"/>
    <w:rsid w:val="00976A8D"/>
    <w:rsid w:val="00980FB0"/>
    <w:rsid w:val="009822AB"/>
    <w:rsid w:val="00983CB6"/>
    <w:rsid w:val="009848E2"/>
    <w:rsid w:val="00993F3D"/>
    <w:rsid w:val="009945AC"/>
    <w:rsid w:val="009958C9"/>
    <w:rsid w:val="009976F9"/>
    <w:rsid w:val="009A19BB"/>
    <w:rsid w:val="009A3E42"/>
    <w:rsid w:val="009A7BB4"/>
    <w:rsid w:val="009A7CA1"/>
    <w:rsid w:val="009B045A"/>
    <w:rsid w:val="009B19E6"/>
    <w:rsid w:val="009B531A"/>
    <w:rsid w:val="009B5414"/>
    <w:rsid w:val="009B548F"/>
    <w:rsid w:val="009B67BC"/>
    <w:rsid w:val="009B72E2"/>
    <w:rsid w:val="009C0C54"/>
    <w:rsid w:val="009C1D37"/>
    <w:rsid w:val="009C2F89"/>
    <w:rsid w:val="009C356D"/>
    <w:rsid w:val="009C3A83"/>
    <w:rsid w:val="009C407F"/>
    <w:rsid w:val="009C4FB2"/>
    <w:rsid w:val="009C517F"/>
    <w:rsid w:val="009C62DC"/>
    <w:rsid w:val="009D160A"/>
    <w:rsid w:val="009D3249"/>
    <w:rsid w:val="009D493E"/>
    <w:rsid w:val="009E19F4"/>
    <w:rsid w:val="009E6065"/>
    <w:rsid w:val="009F2A19"/>
    <w:rsid w:val="009F4724"/>
    <w:rsid w:val="009F5797"/>
    <w:rsid w:val="00A00304"/>
    <w:rsid w:val="00A1043F"/>
    <w:rsid w:val="00A135DD"/>
    <w:rsid w:val="00A14723"/>
    <w:rsid w:val="00A15986"/>
    <w:rsid w:val="00A16759"/>
    <w:rsid w:val="00A22BBE"/>
    <w:rsid w:val="00A271D0"/>
    <w:rsid w:val="00A302D7"/>
    <w:rsid w:val="00A37AA9"/>
    <w:rsid w:val="00A43B28"/>
    <w:rsid w:val="00A446A7"/>
    <w:rsid w:val="00A47A24"/>
    <w:rsid w:val="00A47B93"/>
    <w:rsid w:val="00A522BB"/>
    <w:rsid w:val="00A55184"/>
    <w:rsid w:val="00A57147"/>
    <w:rsid w:val="00A6204B"/>
    <w:rsid w:val="00A6345C"/>
    <w:rsid w:val="00A64412"/>
    <w:rsid w:val="00A67C5F"/>
    <w:rsid w:val="00A67EE2"/>
    <w:rsid w:val="00A70044"/>
    <w:rsid w:val="00A707C9"/>
    <w:rsid w:val="00A7485B"/>
    <w:rsid w:val="00A74F03"/>
    <w:rsid w:val="00A82306"/>
    <w:rsid w:val="00A84C53"/>
    <w:rsid w:val="00A86750"/>
    <w:rsid w:val="00A87296"/>
    <w:rsid w:val="00A92F3D"/>
    <w:rsid w:val="00A939A5"/>
    <w:rsid w:val="00A94213"/>
    <w:rsid w:val="00A947FB"/>
    <w:rsid w:val="00A95086"/>
    <w:rsid w:val="00A9643E"/>
    <w:rsid w:val="00AA0CAE"/>
    <w:rsid w:val="00AA4731"/>
    <w:rsid w:val="00AA6B9C"/>
    <w:rsid w:val="00AB5EF6"/>
    <w:rsid w:val="00AB794C"/>
    <w:rsid w:val="00AC4BFB"/>
    <w:rsid w:val="00AC5357"/>
    <w:rsid w:val="00AD18CC"/>
    <w:rsid w:val="00AD1FA9"/>
    <w:rsid w:val="00AD33C4"/>
    <w:rsid w:val="00AD3BBA"/>
    <w:rsid w:val="00AD5386"/>
    <w:rsid w:val="00AE14D8"/>
    <w:rsid w:val="00AF1C62"/>
    <w:rsid w:val="00AF59BF"/>
    <w:rsid w:val="00AF6235"/>
    <w:rsid w:val="00AF6BF1"/>
    <w:rsid w:val="00B03410"/>
    <w:rsid w:val="00B034C6"/>
    <w:rsid w:val="00B035C7"/>
    <w:rsid w:val="00B04DA7"/>
    <w:rsid w:val="00B055F1"/>
    <w:rsid w:val="00B05F46"/>
    <w:rsid w:val="00B13906"/>
    <w:rsid w:val="00B14CFA"/>
    <w:rsid w:val="00B15B24"/>
    <w:rsid w:val="00B17BD1"/>
    <w:rsid w:val="00B2139A"/>
    <w:rsid w:val="00B27180"/>
    <w:rsid w:val="00B31355"/>
    <w:rsid w:val="00B323A2"/>
    <w:rsid w:val="00B33727"/>
    <w:rsid w:val="00B33F21"/>
    <w:rsid w:val="00B35875"/>
    <w:rsid w:val="00B41C72"/>
    <w:rsid w:val="00B4497E"/>
    <w:rsid w:val="00B54981"/>
    <w:rsid w:val="00B564E6"/>
    <w:rsid w:val="00B56BF9"/>
    <w:rsid w:val="00B62300"/>
    <w:rsid w:val="00B62EFD"/>
    <w:rsid w:val="00B64889"/>
    <w:rsid w:val="00B65C24"/>
    <w:rsid w:val="00B6705B"/>
    <w:rsid w:val="00B7063D"/>
    <w:rsid w:val="00B725D4"/>
    <w:rsid w:val="00B80077"/>
    <w:rsid w:val="00B823E4"/>
    <w:rsid w:val="00B86414"/>
    <w:rsid w:val="00B86738"/>
    <w:rsid w:val="00B86BFD"/>
    <w:rsid w:val="00B903E0"/>
    <w:rsid w:val="00B90788"/>
    <w:rsid w:val="00B916F7"/>
    <w:rsid w:val="00B94A30"/>
    <w:rsid w:val="00B95CAB"/>
    <w:rsid w:val="00B96DD0"/>
    <w:rsid w:val="00BA1DA8"/>
    <w:rsid w:val="00BA28A0"/>
    <w:rsid w:val="00BA3961"/>
    <w:rsid w:val="00BA4672"/>
    <w:rsid w:val="00BA68B1"/>
    <w:rsid w:val="00BA79EB"/>
    <w:rsid w:val="00BB1737"/>
    <w:rsid w:val="00BB1AB6"/>
    <w:rsid w:val="00BB4B43"/>
    <w:rsid w:val="00BB625A"/>
    <w:rsid w:val="00BB7DF7"/>
    <w:rsid w:val="00BB7E6E"/>
    <w:rsid w:val="00BC0D3C"/>
    <w:rsid w:val="00BC7148"/>
    <w:rsid w:val="00BD1D14"/>
    <w:rsid w:val="00BD1EF4"/>
    <w:rsid w:val="00BD259F"/>
    <w:rsid w:val="00BD30D8"/>
    <w:rsid w:val="00BD4B29"/>
    <w:rsid w:val="00BD79D3"/>
    <w:rsid w:val="00BE1D7B"/>
    <w:rsid w:val="00BE1F3D"/>
    <w:rsid w:val="00BE21EF"/>
    <w:rsid w:val="00BE6716"/>
    <w:rsid w:val="00BE7EDD"/>
    <w:rsid w:val="00BF124F"/>
    <w:rsid w:val="00BF3A1F"/>
    <w:rsid w:val="00BF61B3"/>
    <w:rsid w:val="00C001D9"/>
    <w:rsid w:val="00C0340A"/>
    <w:rsid w:val="00C047B6"/>
    <w:rsid w:val="00C05507"/>
    <w:rsid w:val="00C12879"/>
    <w:rsid w:val="00C157AE"/>
    <w:rsid w:val="00C15FB6"/>
    <w:rsid w:val="00C163E4"/>
    <w:rsid w:val="00C16686"/>
    <w:rsid w:val="00C22A13"/>
    <w:rsid w:val="00C261DC"/>
    <w:rsid w:val="00C279F0"/>
    <w:rsid w:val="00C40DDA"/>
    <w:rsid w:val="00C45156"/>
    <w:rsid w:val="00C46087"/>
    <w:rsid w:val="00C463A9"/>
    <w:rsid w:val="00C50E4A"/>
    <w:rsid w:val="00C524B4"/>
    <w:rsid w:val="00C52A72"/>
    <w:rsid w:val="00C53955"/>
    <w:rsid w:val="00C56BCE"/>
    <w:rsid w:val="00C57BE7"/>
    <w:rsid w:val="00C646F1"/>
    <w:rsid w:val="00C6475A"/>
    <w:rsid w:val="00C668CB"/>
    <w:rsid w:val="00C71156"/>
    <w:rsid w:val="00C73839"/>
    <w:rsid w:val="00C75AF9"/>
    <w:rsid w:val="00C7668C"/>
    <w:rsid w:val="00C772EE"/>
    <w:rsid w:val="00C8153B"/>
    <w:rsid w:val="00C86712"/>
    <w:rsid w:val="00C9021E"/>
    <w:rsid w:val="00C923FB"/>
    <w:rsid w:val="00C93709"/>
    <w:rsid w:val="00C9522E"/>
    <w:rsid w:val="00C957D5"/>
    <w:rsid w:val="00CA065F"/>
    <w:rsid w:val="00CA5E7F"/>
    <w:rsid w:val="00CA7E33"/>
    <w:rsid w:val="00CB0F2C"/>
    <w:rsid w:val="00CB257C"/>
    <w:rsid w:val="00CB2890"/>
    <w:rsid w:val="00CB692E"/>
    <w:rsid w:val="00CC0FF3"/>
    <w:rsid w:val="00CC1E7A"/>
    <w:rsid w:val="00CC6358"/>
    <w:rsid w:val="00CD1CEB"/>
    <w:rsid w:val="00CE0E44"/>
    <w:rsid w:val="00CE2B39"/>
    <w:rsid w:val="00CE6603"/>
    <w:rsid w:val="00CE7809"/>
    <w:rsid w:val="00CF09CB"/>
    <w:rsid w:val="00CF0A63"/>
    <w:rsid w:val="00CF1199"/>
    <w:rsid w:val="00CF1DBD"/>
    <w:rsid w:val="00CF45EB"/>
    <w:rsid w:val="00CF6B93"/>
    <w:rsid w:val="00CF7535"/>
    <w:rsid w:val="00CF7D81"/>
    <w:rsid w:val="00D03099"/>
    <w:rsid w:val="00D04675"/>
    <w:rsid w:val="00D11793"/>
    <w:rsid w:val="00D132DA"/>
    <w:rsid w:val="00D17BEB"/>
    <w:rsid w:val="00D20C87"/>
    <w:rsid w:val="00D239F3"/>
    <w:rsid w:val="00D301C0"/>
    <w:rsid w:val="00D3142B"/>
    <w:rsid w:val="00D33A46"/>
    <w:rsid w:val="00D4148E"/>
    <w:rsid w:val="00D44259"/>
    <w:rsid w:val="00D44FF1"/>
    <w:rsid w:val="00D45826"/>
    <w:rsid w:val="00D45CF1"/>
    <w:rsid w:val="00D47515"/>
    <w:rsid w:val="00D501E5"/>
    <w:rsid w:val="00D536D3"/>
    <w:rsid w:val="00D54181"/>
    <w:rsid w:val="00D5429F"/>
    <w:rsid w:val="00D56637"/>
    <w:rsid w:val="00D56677"/>
    <w:rsid w:val="00D57E21"/>
    <w:rsid w:val="00D626D4"/>
    <w:rsid w:val="00D62FC0"/>
    <w:rsid w:val="00D63159"/>
    <w:rsid w:val="00D63D03"/>
    <w:rsid w:val="00D65D73"/>
    <w:rsid w:val="00D72D64"/>
    <w:rsid w:val="00D738BA"/>
    <w:rsid w:val="00D77AB7"/>
    <w:rsid w:val="00D805AB"/>
    <w:rsid w:val="00D83366"/>
    <w:rsid w:val="00D85438"/>
    <w:rsid w:val="00D861D2"/>
    <w:rsid w:val="00D863D9"/>
    <w:rsid w:val="00D9072C"/>
    <w:rsid w:val="00D9296F"/>
    <w:rsid w:val="00D95103"/>
    <w:rsid w:val="00D9572F"/>
    <w:rsid w:val="00D96E6F"/>
    <w:rsid w:val="00DA041B"/>
    <w:rsid w:val="00DA1E28"/>
    <w:rsid w:val="00DA20D7"/>
    <w:rsid w:val="00DB0E93"/>
    <w:rsid w:val="00DB3A82"/>
    <w:rsid w:val="00DB55A7"/>
    <w:rsid w:val="00DC3216"/>
    <w:rsid w:val="00DC448A"/>
    <w:rsid w:val="00DC6FC6"/>
    <w:rsid w:val="00DC7480"/>
    <w:rsid w:val="00DC763B"/>
    <w:rsid w:val="00DD22F0"/>
    <w:rsid w:val="00DD36D9"/>
    <w:rsid w:val="00DD3D80"/>
    <w:rsid w:val="00DD52C7"/>
    <w:rsid w:val="00DD5B9E"/>
    <w:rsid w:val="00DE0849"/>
    <w:rsid w:val="00DE58BA"/>
    <w:rsid w:val="00DE64A0"/>
    <w:rsid w:val="00DE799B"/>
    <w:rsid w:val="00DF0174"/>
    <w:rsid w:val="00DF0330"/>
    <w:rsid w:val="00DF187E"/>
    <w:rsid w:val="00DF5ECF"/>
    <w:rsid w:val="00DF63F0"/>
    <w:rsid w:val="00E01F49"/>
    <w:rsid w:val="00E128E6"/>
    <w:rsid w:val="00E15E79"/>
    <w:rsid w:val="00E16626"/>
    <w:rsid w:val="00E17DE7"/>
    <w:rsid w:val="00E215B8"/>
    <w:rsid w:val="00E21EA4"/>
    <w:rsid w:val="00E244C6"/>
    <w:rsid w:val="00E2514A"/>
    <w:rsid w:val="00E25F86"/>
    <w:rsid w:val="00E273B4"/>
    <w:rsid w:val="00E3032B"/>
    <w:rsid w:val="00E3268A"/>
    <w:rsid w:val="00E327C0"/>
    <w:rsid w:val="00E35067"/>
    <w:rsid w:val="00E35CAB"/>
    <w:rsid w:val="00E35EA6"/>
    <w:rsid w:val="00E366BA"/>
    <w:rsid w:val="00E369A8"/>
    <w:rsid w:val="00E36C9B"/>
    <w:rsid w:val="00E37FF4"/>
    <w:rsid w:val="00E449F6"/>
    <w:rsid w:val="00E464C6"/>
    <w:rsid w:val="00E46533"/>
    <w:rsid w:val="00E53CA7"/>
    <w:rsid w:val="00E55EC5"/>
    <w:rsid w:val="00E56C3C"/>
    <w:rsid w:val="00E609CE"/>
    <w:rsid w:val="00E60CD3"/>
    <w:rsid w:val="00E60E16"/>
    <w:rsid w:val="00E6171E"/>
    <w:rsid w:val="00E618D4"/>
    <w:rsid w:val="00E6297D"/>
    <w:rsid w:val="00E631BE"/>
    <w:rsid w:val="00E63ABD"/>
    <w:rsid w:val="00E663D5"/>
    <w:rsid w:val="00E674CF"/>
    <w:rsid w:val="00E67F3E"/>
    <w:rsid w:val="00E67F57"/>
    <w:rsid w:val="00E71463"/>
    <w:rsid w:val="00E74AE0"/>
    <w:rsid w:val="00E76234"/>
    <w:rsid w:val="00E772AA"/>
    <w:rsid w:val="00E80380"/>
    <w:rsid w:val="00E80EF1"/>
    <w:rsid w:val="00E81A09"/>
    <w:rsid w:val="00E81A95"/>
    <w:rsid w:val="00E83986"/>
    <w:rsid w:val="00E839B5"/>
    <w:rsid w:val="00E84CDD"/>
    <w:rsid w:val="00E86A82"/>
    <w:rsid w:val="00E902C9"/>
    <w:rsid w:val="00E91721"/>
    <w:rsid w:val="00E93972"/>
    <w:rsid w:val="00EA3629"/>
    <w:rsid w:val="00EA4191"/>
    <w:rsid w:val="00EA4DDD"/>
    <w:rsid w:val="00EA5114"/>
    <w:rsid w:val="00EA5CCA"/>
    <w:rsid w:val="00EA681A"/>
    <w:rsid w:val="00EA7D8A"/>
    <w:rsid w:val="00EB54BE"/>
    <w:rsid w:val="00EB5FF7"/>
    <w:rsid w:val="00EC0664"/>
    <w:rsid w:val="00EC0C27"/>
    <w:rsid w:val="00EC22DF"/>
    <w:rsid w:val="00EC2477"/>
    <w:rsid w:val="00EC4A4A"/>
    <w:rsid w:val="00ED0D88"/>
    <w:rsid w:val="00ED112D"/>
    <w:rsid w:val="00ED2C85"/>
    <w:rsid w:val="00ED7C9E"/>
    <w:rsid w:val="00EE1B88"/>
    <w:rsid w:val="00EE5133"/>
    <w:rsid w:val="00EF4554"/>
    <w:rsid w:val="00EF4B5A"/>
    <w:rsid w:val="00F00F2B"/>
    <w:rsid w:val="00F02EEE"/>
    <w:rsid w:val="00F03D01"/>
    <w:rsid w:val="00F03DF6"/>
    <w:rsid w:val="00F0642F"/>
    <w:rsid w:val="00F10599"/>
    <w:rsid w:val="00F10CAF"/>
    <w:rsid w:val="00F10D8B"/>
    <w:rsid w:val="00F114A6"/>
    <w:rsid w:val="00F120E4"/>
    <w:rsid w:val="00F125EE"/>
    <w:rsid w:val="00F12D72"/>
    <w:rsid w:val="00F16256"/>
    <w:rsid w:val="00F176AF"/>
    <w:rsid w:val="00F17FA9"/>
    <w:rsid w:val="00F20648"/>
    <w:rsid w:val="00F20EE0"/>
    <w:rsid w:val="00F21FDE"/>
    <w:rsid w:val="00F228FD"/>
    <w:rsid w:val="00F26F76"/>
    <w:rsid w:val="00F30EA6"/>
    <w:rsid w:val="00F320D1"/>
    <w:rsid w:val="00F341C3"/>
    <w:rsid w:val="00F345F6"/>
    <w:rsid w:val="00F3631A"/>
    <w:rsid w:val="00F36C37"/>
    <w:rsid w:val="00F370BC"/>
    <w:rsid w:val="00F411A7"/>
    <w:rsid w:val="00F420EF"/>
    <w:rsid w:val="00F44720"/>
    <w:rsid w:val="00F45281"/>
    <w:rsid w:val="00F46230"/>
    <w:rsid w:val="00F508D0"/>
    <w:rsid w:val="00F513EE"/>
    <w:rsid w:val="00F5232F"/>
    <w:rsid w:val="00F551E8"/>
    <w:rsid w:val="00F571E5"/>
    <w:rsid w:val="00F57477"/>
    <w:rsid w:val="00F574AB"/>
    <w:rsid w:val="00F65BE0"/>
    <w:rsid w:val="00F66513"/>
    <w:rsid w:val="00F7122D"/>
    <w:rsid w:val="00F7181C"/>
    <w:rsid w:val="00F72980"/>
    <w:rsid w:val="00F76046"/>
    <w:rsid w:val="00F76EF0"/>
    <w:rsid w:val="00F772DF"/>
    <w:rsid w:val="00F773F4"/>
    <w:rsid w:val="00F80E76"/>
    <w:rsid w:val="00F81C3E"/>
    <w:rsid w:val="00F91A4C"/>
    <w:rsid w:val="00F91BDC"/>
    <w:rsid w:val="00F926EC"/>
    <w:rsid w:val="00F9670E"/>
    <w:rsid w:val="00FA12D3"/>
    <w:rsid w:val="00FA3F10"/>
    <w:rsid w:val="00FA6DFC"/>
    <w:rsid w:val="00FA7225"/>
    <w:rsid w:val="00FB1D2E"/>
    <w:rsid w:val="00FB1E41"/>
    <w:rsid w:val="00FC0AB4"/>
    <w:rsid w:val="00FC1C70"/>
    <w:rsid w:val="00FC1FB4"/>
    <w:rsid w:val="00FC514F"/>
    <w:rsid w:val="00FC549F"/>
    <w:rsid w:val="00FC5E4D"/>
    <w:rsid w:val="00FC6401"/>
    <w:rsid w:val="00FC7218"/>
    <w:rsid w:val="00FC783B"/>
    <w:rsid w:val="00FC78EC"/>
    <w:rsid w:val="00FD16E1"/>
    <w:rsid w:val="00FD363A"/>
    <w:rsid w:val="00FD473F"/>
    <w:rsid w:val="00FD7F01"/>
    <w:rsid w:val="00FE071E"/>
    <w:rsid w:val="00FE0C75"/>
    <w:rsid w:val="00FE10E1"/>
    <w:rsid w:val="00FE3911"/>
    <w:rsid w:val="00FE41C7"/>
    <w:rsid w:val="00FF2753"/>
    <w:rsid w:val="00FF37B9"/>
    <w:rsid w:val="00FF59F9"/>
    <w:rsid w:val="00FF68DE"/>
    <w:rsid w:val="036B0B6B"/>
    <w:rsid w:val="09EE2174"/>
    <w:rsid w:val="0A192861"/>
    <w:rsid w:val="0B9E4CF4"/>
    <w:rsid w:val="0EA82489"/>
    <w:rsid w:val="0F892AF2"/>
    <w:rsid w:val="14D32629"/>
    <w:rsid w:val="1A890649"/>
    <w:rsid w:val="1DC44D55"/>
    <w:rsid w:val="1E1D39D8"/>
    <w:rsid w:val="218A1A50"/>
    <w:rsid w:val="23B62C40"/>
    <w:rsid w:val="2AE0359A"/>
    <w:rsid w:val="2BA92392"/>
    <w:rsid w:val="33A001A7"/>
    <w:rsid w:val="43181E43"/>
    <w:rsid w:val="4DF26C12"/>
    <w:rsid w:val="51582621"/>
    <w:rsid w:val="5BDB4960"/>
    <w:rsid w:val="5E71468D"/>
    <w:rsid w:val="62C71865"/>
    <w:rsid w:val="692B7145"/>
    <w:rsid w:val="6D6C05EE"/>
    <w:rsid w:val="708E4C6F"/>
    <w:rsid w:val="78B00D7C"/>
    <w:rsid w:val="7E667CCD"/>
    <w:rsid w:val="7FBC4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pPr>
    <w:rPr>
      <w:rFonts w:ascii="Times New Roman" w:hAnsi="Times New Roman" w:eastAsia="宋体" w:cs="Times New Roman"/>
      <w:kern w:val="0"/>
      <w:sz w:val="20"/>
      <w:szCs w:val="20"/>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1474</Words>
  <Characters>1522</Characters>
  <Lines>8</Lines>
  <Paragraphs>2</Paragraphs>
  <TotalTime>18</TotalTime>
  <ScaleCrop>false</ScaleCrop>
  <LinksUpToDate>false</LinksUpToDate>
  <CharactersWithSpaces>1590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2022-08-22T03:28:00Z</dcterms:created>
  <dc:creator>Administrator</dc:creator>
  <cp:lastModifiedBy>子落</cp:lastModifiedBy>
  <cp:lastPrinted>2025-03-14T05:45:35Z</cp:lastPrinted>
  <dcterms:modified xsi:type="dcterms:W3CDTF">2025-03-14T05:45:38Z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1DD5F011A4F34ED1AF0B0D16800D9075_13</vt:lpwstr>
  </property>
  <property fmtid="{D5CDD505-2E9C-101B-9397-08002B2CF9AE}" pid="4" name="KSOTemplateDocerSaveRecord">
    <vt:lpwstr>eyJoZGlkIjoiODQ2MjIxNTdjNDY0Yjg3NjdjNjlhMzY4NThlYWIwYzgiLCJ1c2VySWQiOiI2MDk2NDk3NjEifQ==</vt:lpwstr>
  </property>
</Properties>
</file>