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F1" w:rsidRPr="00E265A7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asciiTheme="majorEastAsia" w:eastAsiaTheme="majorEastAsia" w:hAnsiTheme="majorEastAsia"/>
          <w:b/>
          <w:color w:val="494949"/>
          <w:sz w:val="44"/>
          <w:szCs w:val="44"/>
        </w:rPr>
      </w:pPr>
      <w:r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2022年度新晃县</w:t>
      </w:r>
      <w:r w:rsidR="00784DB1"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项目</w:t>
      </w:r>
      <w:r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支出绩效自评报告</w:t>
      </w:r>
    </w:p>
    <w:p w:rsidR="00784DB1" w:rsidRPr="00E265A7" w:rsidRDefault="00784DB1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jc w:val="center"/>
        <w:rPr>
          <w:rFonts w:asciiTheme="majorEastAsia" w:eastAsiaTheme="majorEastAsia" w:hAnsiTheme="majorEastAsia"/>
          <w:b/>
          <w:color w:val="494949"/>
          <w:sz w:val="44"/>
          <w:szCs w:val="44"/>
        </w:rPr>
      </w:pPr>
      <w:r w:rsidRPr="00E265A7">
        <w:rPr>
          <w:rFonts w:asciiTheme="majorEastAsia" w:eastAsiaTheme="majorEastAsia" w:hAnsiTheme="majorEastAsia" w:hint="eastAsia"/>
          <w:b/>
          <w:color w:val="494949"/>
          <w:sz w:val="44"/>
          <w:szCs w:val="44"/>
        </w:rPr>
        <w:t>（生态公益林）</w:t>
      </w:r>
    </w:p>
    <w:p w:rsidR="003A5EF1" w:rsidRPr="00443B01" w:rsidRDefault="00B31B4F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一、</w:t>
      </w:r>
      <w:r w:rsidR="006B3476"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基本情况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（一）项目概况。</w:t>
      </w:r>
    </w:p>
    <w:p w:rsidR="003A5EF1" w:rsidRPr="00443B01" w:rsidRDefault="006B3476" w:rsidP="00784DB1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根据</w:t>
      </w:r>
      <w:r w:rsidRPr="00443B01">
        <w:rPr>
          <w:rFonts w:ascii="仿宋_GB2312" w:eastAsia="仿宋_GB2312" w:hAnsi="微软雅黑" w:hint="eastAsia"/>
          <w:sz w:val="32"/>
          <w:szCs w:val="32"/>
        </w:rPr>
        <w:t>《关于2022年森林资源管护补助资金有关事项的预通知》完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成辖区内公益林停伐范围管护，护林员管理及培训，提升森林管护能力及水平，持续提升森林生态功能，将全部补助资金用于管护补助支出。2022年计划投入资金</w:t>
      </w:r>
      <w:r w:rsidRPr="00443B01">
        <w:rPr>
          <w:rFonts w:ascii="仿宋_GB2312" w:eastAsia="仿宋_GB2312" w:hAnsi="微软雅黑" w:hint="eastAsia"/>
          <w:color w:val="FF0000"/>
          <w:sz w:val="32"/>
          <w:szCs w:val="32"/>
        </w:rPr>
        <w:t>624.61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万元，其中财政拨款624.61万元，拨付资金624.61万元。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（二）项目绩效目标。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总体目标：完成辖区内公益林管护及补偿资金发放，护林员管理及培训，提升森林管护能力及水平，持续提升森林生态功能。</w:t>
      </w:r>
    </w:p>
    <w:p w:rsidR="003A5EF1" w:rsidRPr="00443B01" w:rsidRDefault="00CD1AC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二、</w:t>
      </w:r>
      <w:r w:rsidR="006B3476"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绩效</w:t>
      </w:r>
      <w:r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评价</w:t>
      </w:r>
      <w:r w:rsidR="006B3476" w:rsidRPr="00443B01">
        <w:rPr>
          <w:rFonts w:ascii="楷体_GB2312" w:eastAsia="楷体_GB2312" w:hAnsi="微软雅黑" w:hint="eastAsia"/>
          <w:b/>
          <w:color w:val="494949"/>
          <w:sz w:val="32"/>
          <w:szCs w:val="32"/>
        </w:rPr>
        <w:t>工作开展情况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（一）绩效评价目的</w:t>
      </w:r>
      <w:r w:rsidR="00CD1AC6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、对象和范围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：促进护林工作正常开展。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（二）绩效评价原则：坚持实事求是、公平、公开原则；评价标准：管护及补偿=399326亩；增加林农收入≥300元/年/户；涵养水源、保持水土、恢复森林生态系统功能=持续；公益林补偿区林农满意度≥80%。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（三）绩效评价工作过程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1.前期准备：村（社区）加强宣传，摸底排查符合建档立卡公益林护林员人员，在做好宣传发动工作的基础上，由本人申请、村“两委”推荐、村级确定初步推荐人选，乡人民政府考察，据实填写考察意见建议、带贫情况等，并在村组两级进行公示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2.村组公示无异后，由各乡镇人民政府根据各村上报的推荐人选进行实地调查，审核后将符合条件的人选汇总上报乡人民政府，到县林业局备案。</w:t>
      </w:r>
    </w:p>
    <w:p w:rsidR="003A5EF1" w:rsidRPr="002149CA" w:rsidRDefault="00A961CB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三</w:t>
      </w:r>
      <w:r w:rsidR="008F4D86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、</w:t>
      </w: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综合</w:t>
      </w:r>
      <w:r w:rsidR="008F4D86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评价情况</w:t>
      </w:r>
      <w:r w:rsidR="006B3476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及评价结论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综合分析评价：通过公益护林员补助资金项目实施，完成辖区内国家级公益林管护，护林员管理及培训，提升森林管护能力及水平，持续提升森林生态功能。项目实施后，有效推进</w:t>
      </w:r>
      <w:r w:rsidR="000E2FD4">
        <w:rPr>
          <w:rFonts w:ascii="仿宋_GB2312" w:eastAsia="仿宋_GB2312" w:hAnsi="微软雅黑" w:hint="eastAsia"/>
          <w:color w:val="494949"/>
          <w:sz w:val="32"/>
          <w:szCs w:val="32"/>
        </w:rPr>
        <w:t>我县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的林业发展，扎实推进脱贫户稳定持续增收。该项目的实施，是惠民政策的落实、是德政之举，评价结论100分。</w:t>
      </w:r>
    </w:p>
    <w:p w:rsidR="003A5EF1" w:rsidRPr="002149CA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四、绩效评价指标分析</w:t>
      </w:r>
    </w:p>
    <w:p w:rsidR="003A5EF1" w:rsidRPr="00443B01" w:rsidRDefault="006B347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项目决策情况</w:t>
      </w:r>
    </w:p>
    <w:p w:rsidR="004612C6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leftChars="200" w:left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中央财政森林生态效益补偿资金严格按照《 林业改革资金管理办法》的规定进行使用。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leftChars="200" w:left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（二）项目过程情况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集体、个人国家级、省级补偿标准为15.5元/亩、国有国家级、省级补偿标准为15元/亩。2、集体、单位、国有林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场补偿资金由财政统一拨入单位帐户，个人补偿资金财政通过“一卡通”打入林农帐户。权属为集体所有未确权到户的林权所有者补偿费，资金使用方案由村民大会或者村民代表会议按“一事一议”决定。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（三）项目产出情况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1.产出指标完成情况：2022年在县委、县政府的高度重视下，项目各成员单位的积极努力下，全县共完成完成生态效益补偿</w:t>
      </w:r>
      <w:r w:rsidRPr="00443B01">
        <w:rPr>
          <w:rFonts w:ascii="仿宋_GB2312" w:eastAsia="仿宋_GB2312" w:hAnsi="微软雅黑" w:hint="eastAsia"/>
          <w:color w:val="FF0000"/>
          <w:sz w:val="32"/>
          <w:szCs w:val="32"/>
        </w:rPr>
        <w:t>618.11万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元农户补偿费兑付和生态公益林管护工作，完成率100%，公益护林员聘用61人，质量达标率为100%，每带动一户补助标准为10000元/年。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2.满意度指标完成情况：受益人口满意度为&gt;=90%。</w:t>
      </w:r>
      <w:bookmarkStart w:id="0" w:name="_GoBack"/>
      <w:bookmarkEnd w:id="0"/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（四）项目效益情况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我县区划并补偿的生态公益林，既满足我县生态体系建设，又满足我县生态环境需求，发挥森林生态效益、社会效益、经济效益。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在生态效益方面：生态公益林能涵养水源、保水保肥、减累灾害，提高农业产量等主要部分。同时，还美化环境，增进人们身心健康，确保优良的生态环境赐于人类健康、幸福、静谧、详和的绿色。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⑴蓄水效益。按亩蓄水2立方米，全县省级生态公益林7.1528万亩，年蓄水量达14万立方米，可大量节约农田取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水和水利设施建设费，同时减少自然灾害的发生，调节水的小循环，改善水文状况。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⑵减少水土流失面积。实行林业生态体系建设后，全县的水土流失面积可由373平方公里减至32平方公里，减少了341平方公里，占91.46%，有力地减少了地表径流，抑制水土流失，防止山洪暴发，遏制河流淤积阻塞，确保我县实现“绿荫护夏，红叶迎秋，万壑鸟鸣，四季花香”的优良生态环境。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在社会效益方面：林业生态体系建成后，空气得到净化，气候得到良好的调节，生态环境的恶化得到控制，给社会提供了良好的环境，有益于人民的身心健康，增强人民的生态优先意识。</w:t>
      </w:r>
    </w:p>
    <w:p w:rsidR="003A5EF1" w:rsidRPr="002149CA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五、主要经验及做法存在的问题及原因分析</w:t>
      </w:r>
    </w:p>
    <w:p w:rsidR="003A5EF1" w:rsidRPr="00443B01" w:rsidRDefault="006B3476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、机构健全。各区县（市）成立了生态公益林保护的领导管理机构，保障了公益林管理政策各项工作全面有效落实；乡（镇、街道）相应成立了工作领导小组，林业站负责日常工作；各有关村和经营单位配备管护人员，负责巡山护林，公益林宣传和保护，形成了一个完整的管护网络。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、签订管理责任状与管护合同。为确保生态公益管护到位率100%，层层签订责任状，做到责任到人，管理不留空位。县林业局还与各生态公益林经营管理单位和林农签订《生态公益林区划与限伐、禁伐合同》，明确范围和公益林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经营者的责任；乡（镇、街道）与公益林管护人员签订管护合同，明确护林员的职责，范围，规定做好公益林保护宣传、森林防火、制止乱砍滥伐，乱捕滥猎、乱挖滥占、并协助做好营造、抚育、保险定损、案件查处等。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几年来，我们虽然做了大量的工作，取得了一定的成绩，但也遇到了不少问题。一是生态公益林涉及面广，管护难度大。我县与贵州的玉屏县、三穗县、天柱县相邻，不少的生态公益林区与贵州相接，比较容易受到破坏，看管难度较大；二是护林人员素质不高，护林成效有限。一部分护林人员都是聘请村里、组里的人员担任，责任心不是很强。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根据以上存在的问题，我们采取了以下措施，保证生态公益林管护的质量。首先针对与贵州相邻的生态公益林管护难的问题，采取增加管护人员，加强执法力度等措施，保证生态公益林管护到位；二是针对护林人员素质不高的问题，我们采用集中培训和发放学习资料等措施来提高他们的素质，几年来共培训350余人次，发放学习资料700余份。实行护林奖罚制度，增强他们的护林责任心。</w:t>
      </w:r>
    </w:p>
    <w:p w:rsidR="003A5EF1" w:rsidRPr="002149CA" w:rsidRDefault="006B3476" w:rsidP="002149CA">
      <w:pPr>
        <w:ind w:firstLineChars="200" w:firstLine="643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六、有关建议：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1、提高生态公益林补偿标准。每年每亩15.5元的标准确实太低。林农砍一棵胸径12公分的杉树就可以纯收入30元以上，建议提高补偿标准至少达每年每亩50元以上。</w:t>
      </w:r>
    </w:p>
    <w:p w:rsidR="003A5EF1" w:rsidRPr="00443B01" w:rsidRDefault="006B3476" w:rsidP="00443B01">
      <w:pPr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2、适当补贴部分工作经费和提高森林防火、森林病虫</w:t>
      </w: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害防治等项目的投入。生态公益林的保护管理是一个系统工程，涉及面广，工作难度大，加上地方财政困难，要县局独立承担这么大的开支确实有困难，请求上级财政提高管护投入。</w:t>
      </w:r>
    </w:p>
    <w:p w:rsidR="003A5EF1" w:rsidRPr="002149CA" w:rsidRDefault="006B3476" w:rsidP="00425C9B">
      <w:pPr>
        <w:pStyle w:val="a3"/>
        <w:shd w:val="clear" w:color="auto" w:fill="FFFFFF"/>
        <w:spacing w:before="0" w:beforeAutospacing="0" w:after="0" w:afterAutospacing="0" w:line="315" w:lineRule="atLeast"/>
        <w:ind w:firstLineChars="100" w:firstLine="321"/>
        <w:rPr>
          <w:rFonts w:ascii="楷体_GB2312" w:eastAsia="楷体_GB2312" w:hAnsi="微软雅黑"/>
          <w:b/>
          <w:color w:val="494949"/>
          <w:sz w:val="32"/>
          <w:szCs w:val="32"/>
        </w:rPr>
      </w:pP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七、其他需</w:t>
      </w:r>
      <w:r w:rsidR="00826F5B"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要</w:t>
      </w:r>
      <w:r w:rsidRPr="002149CA">
        <w:rPr>
          <w:rFonts w:ascii="楷体_GB2312" w:eastAsia="楷体_GB2312" w:hAnsi="微软雅黑" w:hint="eastAsia"/>
          <w:b/>
          <w:color w:val="494949"/>
          <w:sz w:val="32"/>
          <w:szCs w:val="32"/>
        </w:rPr>
        <w:t>说明的问题</w:t>
      </w:r>
    </w:p>
    <w:p w:rsidR="003A5EF1" w:rsidRPr="00443B01" w:rsidRDefault="006B3476" w:rsidP="00185E0D">
      <w:pPr>
        <w:pStyle w:val="a3"/>
        <w:shd w:val="clear" w:color="auto" w:fill="FFFFFF"/>
        <w:tabs>
          <w:tab w:val="left" w:pos="1575"/>
        </w:tabs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无</w:t>
      </w:r>
      <w:r w:rsidR="00185E0D">
        <w:rPr>
          <w:rFonts w:ascii="仿宋_GB2312" w:eastAsia="仿宋_GB2312" w:hAnsi="微软雅黑"/>
          <w:color w:val="494949"/>
          <w:sz w:val="32"/>
          <w:szCs w:val="32"/>
        </w:rPr>
        <w:tab/>
      </w:r>
    </w:p>
    <w:p w:rsidR="003A5EF1" w:rsidRPr="00443B01" w:rsidRDefault="003A5EF1">
      <w:pPr>
        <w:rPr>
          <w:rFonts w:ascii="仿宋_GB2312" w:eastAsia="仿宋_GB2312"/>
          <w:sz w:val="32"/>
          <w:szCs w:val="32"/>
        </w:rPr>
      </w:pPr>
    </w:p>
    <w:sectPr w:rsidR="003A5EF1" w:rsidRPr="00443B01" w:rsidSect="003A5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E94" w:rsidRDefault="00292E94" w:rsidP="000E2FD4">
      <w:r>
        <w:separator/>
      </w:r>
    </w:p>
  </w:endnote>
  <w:endnote w:type="continuationSeparator" w:id="0">
    <w:p w:rsidR="00292E94" w:rsidRDefault="00292E94" w:rsidP="000E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E94" w:rsidRDefault="00292E94" w:rsidP="000E2FD4">
      <w:r>
        <w:separator/>
      </w:r>
    </w:p>
  </w:footnote>
  <w:footnote w:type="continuationSeparator" w:id="0">
    <w:p w:rsidR="00292E94" w:rsidRDefault="00292E94" w:rsidP="000E2F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185D5"/>
    <w:multiLevelType w:val="singleLevel"/>
    <w:tmpl w:val="49C185D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TRhOTI0MWQwMzFiN2U4ZGRhMWQwMjFmMWNmOTU1YjYifQ=="/>
  </w:docVars>
  <w:rsids>
    <w:rsidRoot w:val="004464C0"/>
    <w:rsid w:val="00003FD7"/>
    <w:rsid w:val="0000717F"/>
    <w:rsid w:val="000077B8"/>
    <w:rsid w:val="00011E5A"/>
    <w:rsid w:val="000121B3"/>
    <w:rsid w:val="000225B6"/>
    <w:rsid w:val="00022661"/>
    <w:rsid w:val="00022C8F"/>
    <w:rsid w:val="00026742"/>
    <w:rsid w:val="00032949"/>
    <w:rsid w:val="00034554"/>
    <w:rsid w:val="00035C0E"/>
    <w:rsid w:val="0004711C"/>
    <w:rsid w:val="00050EFA"/>
    <w:rsid w:val="000516FA"/>
    <w:rsid w:val="00057C8F"/>
    <w:rsid w:val="0007015B"/>
    <w:rsid w:val="0008371C"/>
    <w:rsid w:val="00085E4B"/>
    <w:rsid w:val="000915B5"/>
    <w:rsid w:val="0009233E"/>
    <w:rsid w:val="00096BD3"/>
    <w:rsid w:val="000A0328"/>
    <w:rsid w:val="000A0A70"/>
    <w:rsid w:val="000B2B06"/>
    <w:rsid w:val="000B2B84"/>
    <w:rsid w:val="000B3132"/>
    <w:rsid w:val="000B4670"/>
    <w:rsid w:val="000C37E1"/>
    <w:rsid w:val="000E18EE"/>
    <w:rsid w:val="000E2FD4"/>
    <w:rsid w:val="000E5EED"/>
    <w:rsid w:val="000E653A"/>
    <w:rsid w:val="000E7C82"/>
    <w:rsid w:val="000F6ED2"/>
    <w:rsid w:val="001110C5"/>
    <w:rsid w:val="001133E5"/>
    <w:rsid w:val="00113659"/>
    <w:rsid w:val="00115DE8"/>
    <w:rsid w:val="00124FAE"/>
    <w:rsid w:val="001265C8"/>
    <w:rsid w:val="00130590"/>
    <w:rsid w:val="0013393B"/>
    <w:rsid w:val="00147A48"/>
    <w:rsid w:val="0015062F"/>
    <w:rsid w:val="001532AF"/>
    <w:rsid w:val="00154036"/>
    <w:rsid w:val="0016202F"/>
    <w:rsid w:val="00172652"/>
    <w:rsid w:val="00181524"/>
    <w:rsid w:val="00182FF4"/>
    <w:rsid w:val="0018410D"/>
    <w:rsid w:val="00184959"/>
    <w:rsid w:val="00185E0D"/>
    <w:rsid w:val="00191A77"/>
    <w:rsid w:val="001960B3"/>
    <w:rsid w:val="0019705C"/>
    <w:rsid w:val="001A1EAA"/>
    <w:rsid w:val="001A56B9"/>
    <w:rsid w:val="001A788A"/>
    <w:rsid w:val="001B22D0"/>
    <w:rsid w:val="001B317A"/>
    <w:rsid w:val="001B7268"/>
    <w:rsid w:val="001B7496"/>
    <w:rsid w:val="001C26EC"/>
    <w:rsid w:val="001C4B1E"/>
    <w:rsid w:val="001D134A"/>
    <w:rsid w:val="001D3758"/>
    <w:rsid w:val="001D62A1"/>
    <w:rsid w:val="001D6F01"/>
    <w:rsid w:val="001E19C7"/>
    <w:rsid w:val="001E22DA"/>
    <w:rsid w:val="001E7566"/>
    <w:rsid w:val="001F6EDE"/>
    <w:rsid w:val="002149CA"/>
    <w:rsid w:val="00215F72"/>
    <w:rsid w:val="00216ACA"/>
    <w:rsid w:val="002177A8"/>
    <w:rsid w:val="002242BF"/>
    <w:rsid w:val="00226AA1"/>
    <w:rsid w:val="00227092"/>
    <w:rsid w:val="00240315"/>
    <w:rsid w:val="00245881"/>
    <w:rsid w:val="00252CBC"/>
    <w:rsid w:val="00257A60"/>
    <w:rsid w:val="00261C15"/>
    <w:rsid w:val="00262D5A"/>
    <w:rsid w:val="00274C4B"/>
    <w:rsid w:val="00280E70"/>
    <w:rsid w:val="0028323E"/>
    <w:rsid w:val="002911DE"/>
    <w:rsid w:val="00292E94"/>
    <w:rsid w:val="00295EC9"/>
    <w:rsid w:val="00296450"/>
    <w:rsid w:val="002A2703"/>
    <w:rsid w:val="002A5FCB"/>
    <w:rsid w:val="002B5548"/>
    <w:rsid w:val="002B7A33"/>
    <w:rsid w:val="002B7B34"/>
    <w:rsid w:val="002B7F6F"/>
    <w:rsid w:val="002C31FD"/>
    <w:rsid w:val="002C6B8D"/>
    <w:rsid w:val="002D3FED"/>
    <w:rsid w:val="002F261F"/>
    <w:rsid w:val="002F3179"/>
    <w:rsid w:val="003000C1"/>
    <w:rsid w:val="00300846"/>
    <w:rsid w:val="00305EAE"/>
    <w:rsid w:val="0031601A"/>
    <w:rsid w:val="00322289"/>
    <w:rsid w:val="00324C88"/>
    <w:rsid w:val="003257F5"/>
    <w:rsid w:val="00325EF0"/>
    <w:rsid w:val="0033502B"/>
    <w:rsid w:val="00335274"/>
    <w:rsid w:val="0033578E"/>
    <w:rsid w:val="00337133"/>
    <w:rsid w:val="00337E8C"/>
    <w:rsid w:val="00340EC1"/>
    <w:rsid w:val="003504A2"/>
    <w:rsid w:val="00351F8C"/>
    <w:rsid w:val="003552B1"/>
    <w:rsid w:val="00356972"/>
    <w:rsid w:val="00357AA5"/>
    <w:rsid w:val="00360EE7"/>
    <w:rsid w:val="003631F7"/>
    <w:rsid w:val="003673E8"/>
    <w:rsid w:val="003750DF"/>
    <w:rsid w:val="003859FA"/>
    <w:rsid w:val="003A5EF1"/>
    <w:rsid w:val="003A6C45"/>
    <w:rsid w:val="003B28F2"/>
    <w:rsid w:val="003B2B2C"/>
    <w:rsid w:val="003B5221"/>
    <w:rsid w:val="003C1355"/>
    <w:rsid w:val="003C75C3"/>
    <w:rsid w:val="003C7EA1"/>
    <w:rsid w:val="003D0087"/>
    <w:rsid w:val="003D6FD6"/>
    <w:rsid w:val="003E0726"/>
    <w:rsid w:val="003E2E9D"/>
    <w:rsid w:val="003F2186"/>
    <w:rsid w:val="003F4E31"/>
    <w:rsid w:val="003F5323"/>
    <w:rsid w:val="003F5F8B"/>
    <w:rsid w:val="00402B61"/>
    <w:rsid w:val="00404FEC"/>
    <w:rsid w:val="0040658D"/>
    <w:rsid w:val="004119D2"/>
    <w:rsid w:val="00415C40"/>
    <w:rsid w:val="0042558C"/>
    <w:rsid w:val="00425C9B"/>
    <w:rsid w:val="00426C2B"/>
    <w:rsid w:val="004357F6"/>
    <w:rsid w:val="0043609C"/>
    <w:rsid w:val="00442468"/>
    <w:rsid w:val="00443B01"/>
    <w:rsid w:val="004464C0"/>
    <w:rsid w:val="00451276"/>
    <w:rsid w:val="004612C6"/>
    <w:rsid w:val="00461546"/>
    <w:rsid w:val="00463907"/>
    <w:rsid w:val="00463E59"/>
    <w:rsid w:val="00467665"/>
    <w:rsid w:val="004725BB"/>
    <w:rsid w:val="00472A12"/>
    <w:rsid w:val="0047696F"/>
    <w:rsid w:val="004773E3"/>
    <w:rsid w:val="00477B1D"/>
    <w:rsid w:val="00481E57"/>
    <w:rsid w:val="0048215A"/>
    <w:rsid w:val="00486DAE"/>
    <w:rsid w:val="004877C2"/>
    <w:rsid w:val="00491B8D"/>
    <w:rsid w:val="00494B03"/>
    <w:rsid w:val="0049695B"/>
    <w:rsid w:val="0049762C"/>
    <w:rsid w:val="004A0657"/>
    <w:rsid w:val="004A27C0"/>
    <w:rsid w:val="004A4AAD"/>
    <w:rsid w:val="004A5CBC"/>
    <w:rsid w:val="004A686E"/>
    <w:rsid w:val="004B3657"/>
    <w:rsid w:val="004B62CD"/>
    <w:rsid w:val="004C06D5"/>
    <w:rsid w:val="004C0F86"/>
    <w:rsid w:val="004C1A51"/>
    <w:rsid w:val="004C6345"/>
    <w:rsid w:val="004C647D"/>
    <w:rsid w:val="004D11AA"/>
    <w:rsid w:val="004D2432"/>
    <w:rsid w:val="004E16A6"/>
    <w:rsid w:val="004E509C"/>
    <w:rsid w:val="004F1D8B"/>
    <w:rsid w:val="004F4885"/>
    <w:rsid w:val="004F6868"/>
    <w:rsid w:val="00503494"/>
    <w:rsid w:val="005076D2"/>
    <w:rsid w:val="00510044"/>
    <w:rsid w:val="0051380E"/>
    <w:rsid w:val="005157A3"/>
    <w:rsid w:val="005157D9"/>
    <w:rsid w:val="00516A31"/>
    <w:rsid w:val="0052016A"/>
    <w:rsid w:val="00521EEE"/>
    <w:rsid w:val="005242A8"/>
    <w:rsid w:val="00524A30"/>
    <w:rsid w:val="00537B0E"/>
    <w:rsid w:val="00540531"/>
    <w:rsid w:val="0054125C"/>
    <w:rsid w:val="005426BE"/>
    <w:rsid w:val="005434B3"/>
    <w:rsid w:val="00544B36"/>
    <w:rsid w:val="005468F3"/>
    <w:rsid w:val="00546E69"/>
    <w:rsid w:val="005502AF"/>
    <w:rsid w:val="005577DC"/>
    <w:rsid w:val="00561224"/>
    <w:rsid w:val="00580CDD"/>
    <w:rsid w:val="005853AB"/>
    <w:rsid w:val="00596CE0"/>
    <w:rsid w:val="005A22BC"/>
    <w:rsid w:val="005A79E9"/>
    <w:rsid w:val="005A7C18"/>
    <w:rsid w:val="005B3A54"/>
    <w:rsid w:val="005B62AB"/>
    <w:rsid w:val="005C7B3D"/>
    <w:rsid w:val="005D0074"/>
    <w:rsid w:val="005D3009"/>
    <w:rsid w:val="005D555C"/>
    <w:rsid w:val="005E0A72"/>
    <w:rsid w:val="005F0A90"/>
    <w:rsid w:val="005F5A8B"/>
    <w:rsid w:val="00610D7D"/>
    <w:rsid w:val="00613551"/>
    <w:rsid w:val="00621523"/>
    <w:rsid w:val="00623F82"/>
    <w:rsid w:val="00624BF5"/>
    <w:rsid w:val="00626E95"/>
    <w:rsid w:val="00627229"/>
    <w:rsid w:val="00630443"/>
    <w:rsid w:val="006375BC"/>
    <w:rsid w:val="00637E5D"/>
    <w:rsid w:val="006416B5"/>
    <w:rsid w:val="00641E36"/>
    <w:rsid w:val="00642FDF"/>
    <w:rsid w:val="0065386B"/>
    <w:rsid w:val="00657508"/>
    <w:rsid w:val="006600C4"/>
    <w:rsid w:val="00661698"/>
    <w:rsid w:val="00671901"/>
    <w:rsid w:val="00676BFB"/>
    <w:rsid w:val="00682906"/>
    <w:rsid w:val="00684BA2"/>
    <w:rsid w:val="00697830"/>
    <w:rsid w:val="006A180F"/>
    <w:rsid w:val="006A4321"/>
    <w:rsid w:val="006A55FE"/>
    <w:rsid w:val="006B3476"/>
    <w:rsid w:val="006B5AAC"/>
    <w:rsid w:val="006B5F7C"/>
    <w:rsid w:val="006B6213"/>
    <w:rsid w:val="006C2989"/>
    <w:rsid w:val="006C5479"/>
    <w:rsid w:val="006C701F"/>
    <w:rsid w:val="006D4387"/>
    <w:rsid w:val="006D487B"/>
    <w:rsid w:val="006E0E88"/>
    <w:rsid w:val="006F0405"/>
    <w:rsid w:val="006F3F8F"/>
    <w:rsid w:val="006F57D2"/>
    <w:rsid w:val="0070178D"/>
    <w:rsid w:val="007124FB"/>
    <w:rsid w:val="0071684B"/>
    <w:rsid w:val="007203D4"/>
    <w:rsid w:val="00726AF2"/>
    <w:rsid w:val="007411FF"/>
    <w:rsid w:val="007428ED"/>
    <w:rsid w:val="007617C1"/>
    <w:rsid w:val="0076412B"/>
    <w:rsid w:val="0076453A"/>
    <w:rsid w:val="007741A4"/>
    <w:rsid w:val="00775227"/>
    <w:rsid w:val="007766B2"/>
    <w:rsid w:val="00783F36"/>
    <w:rsid w:val="00784DB1"/>
    <w:rsid w:val="00785368"/>
    <w:rsid w:val="007A20AA"/>
    <w:rsid w:val="007A6957"/>
    <w:rsid w:val="007B6602"/>
    <w:rsid w:val="007B7B50"/>
    <w:rsid w:val="007C2851"/>
    <w:rsid w:val="007C374B"/>
    <w:rsid w:val="007C4852"/>
    <w:rsid w:val="007C550A"/>
    <w:rsid w:val="007D09B3"/>
    <w:rsid w:val="007D3615"/>
    <w:rsid w:val="007D3632"/>
    <w:rsid w:val="007E161D"/>
    <w:rsid w:val="007E79EA"/>
    <w:rsid w:val="007F0346"/>
    <w:rsid w:val="007F3F7F"/>
    <w:rsid w:val="007F56EA"/>
    <w:rsid w:val="007F6205"/>
    <w:rsid w:val="00803234"/>
    <w:rsid w:val="00803281"/>
    <w:rsid w:val="008053A3"/>
    <w:rsid w:val="00813DF1"/>
    <w:rsid w:val="00814F78"/>
    <w:rsid w:val="00815D4C"/>
    <w:rsid w:val="0082125A"/>
    <w:rsid w:val="00822BF1"/>
    <w:rsid w:val="00826F5B"/>
    <w:rsid w:val="00831947"/>
    <w:rsid w:val="00841272"/>
    <w:rsid w:val="008435B0"/>
    <w:rsid w:val="00847560"/>
    <w:rsid w:val="00850A05"/>
    <w:rsid w:val="008510D2"/>
    <w:rsid w:val="00854666"/>
    <w:rsid w:val="00860CE9"/>
    <w:rsid w:val="008671BB"/>
    <w:rsid w:val="00872708"/>
    <w:rsid w:val="00876FED"/>
    <w:rsid w:val="008804C2"/>
    <w:rsid w:val="00896055"/>
    <w:rsid w:val="008A25C1"/>
    <w:rsid w:val="008A5DBF"/>
    <w:rsid w:val="008A76AD"/>
    <w:rsid w:val="008A7CF0"/>
    <w:rsid w:val="008B13C3"/>
    <w:rsid w:val="008C0713"/>
    <w:rsid w:val="008C7392"/>
    <w:rsid w:val="008D081F"/>
    <w:rsid w:val="008D6B84"/>
    <w:rsid w:val="008E7C7B"/>
    <w:rsid w:val="008F20E2"/>
    <w:rsid w:val="008F4477"/>
    <w:rsid w:val="008F4D86"/>
    <w:rsid w:val="00906DBC"/>
    <w:rsid w:val="00911D59"/>
    <w:rsid w:val="00914BBF"/>
    <w:rsid w:val="00915FDE"/>
    <w:rsid w:val="00924798"/>
    <w:rsid w:val="00930347"/>
    <w:rsid w:val="009341A1"/>
    <w:rsid w:val="00944193"/>
    <w:rsid w:val="009458C5"/>
    <w:rsid w:val="009504C7"/>
    <w:rsid w:val="0095440B"/>
    <w:rsid w:val="00955544"/>
    <w:rsid w:val="00961F65"/>
    <w:rsid w:val="00965387"/>
    <w:rsid w:val="00971B80"/>
    <w:rsid w:val="009752F8"/>
    <w:rsid w:val="0097691B"/>
    <w:rsid w:val="009817B7"/>
    <w:rsid w:val="009854B4"/>
    <w:rsid w:val="00995D14"/>
    <w:rsid w:val="0099614A"/>
    <w:rsid w:val="009A09FD"/>
    <w:rsid w:val="009A28E3"/>
    <w:rsid w:val="009A4137"/>
    <w:rsid w:val="009B0362"/>
    <w:rsid w:val="009B3916"/>
    <w:rsid w:val="009B52F6"/>
    <w:rsid w:val="009C453B"/>
    <w:rsid w:val="009C537B"/>
    <w:rsid w:val="009D0AA5"/>
    <w:rsid w:val="009D2AA7"/>
    <w:rsid w:val="009E2AEE"/>
    <w:rsid w:val="00A04681"/>
    <w:rsid w:val="00A05CC9"/>
    <w:rsid w:val="00A10D38"/>
    <w:rsid w:val="00A13C9B"/>
    <w:rsid w:val="00A15828"/>
    <w:rsid w:val="00A31935"/>
    <w:rsid w:val="00A42C9A"/>
    <w:rsid w:val="00A44FCB"/>
    <w:rsid w:val="00A53D5C"/>
    <w:rsid w:val="00A5534F"/>
    <w:rsid w:val="00A666DE"/>
    <w:rsid w:val="00A706DB"/>
    <w:rsid w:val="00A73917"/>
    <w:rsid w:val="00A76F98"/>
    <w:rsid w:val="00A76FF4"/>
    <w:rsid w:val="00A81A19"/>
    <w:rsid w:val="00A82466"/>
    <w:rsid w:val="00A9054D"/>
    <w:rsid w:val="00A961CB"/>
    <w:rsid w:val="00A9796A"/>
    <w:rsid w:val="00AA001E"/>
    <w:rsid w:val="00AA23D9"/>
    <w:rsid w:val="00AA26B4"/>
    <w:rsid w:val="00AB709D"/>
    <w:rsid w:val="00AB7F5B"/>
    <w:rsid w:val="00AC31C1"/>
    <w:rsid w:val="00AC4632"/>
    <w:rsid w:val="00AC48A9"/>
    <w:rsid w:val="00AD0252"/>
    <w:rsid w:val="00AD310C"/>
    <w:rsid w:val="00AE0B22"/>
    <w:rsid w:val="00AE192C"/>
    <w:rsid w:val="00AE2DFA"/>
    <w:rsid w:val="00AF2D81"/>
    <w:rsid w:val="00B10071"/>
    <w:rsid w:val="00B16BE3"/>
    <w:rsid w:val="00B201BF"/>
    <w:rsid w:val="00B20D04"/>
    <w:rsid w:val="00B24ED9"/>
    <w:rsid w:val="00B31B4F"/>
    <w:rsid w:val="00B31E46"/>
    <w:rsid w:val="00B37E45"/>
    <w:rsid w:val="00B37FA2"/>
    <w:rsid w:val="00B411AD"/>
    <w:rsid w:val="00B42102"/>
    <w:rsid w:val="00B454A8"/>
    <w:rsid w:val="00B455FA"/>
    <w:rsid w:val="00B457EF"/>
    <w:rsid w:val="00B53D6F"/>
    <w:rsid w:val="00B57EC9"/>
    <w:rsid w:val="00B61B2D"/>
    <w:rsid w:val="00B65DB5"/>
    <w:rsid w:val="00B72DFB"/>
    <w:rsid w:val="00B7380A"/>
    <w:rsid w:val="00B75141"/>
    <w:rsid w:val="00B809A9"/>
    <w:rsid w:val="00B85711"/>
    <w:rsid w:val="00B85E3C"/>
    <w:rsid w:val="00B86DD4"/>
    <w:rsid w:val="00B9467A"/>
    <w:rsid w:val="00BA0BAC"/>
    <w:rsid w:val="00BA5085"/>
    <w:rsid w:val="00BB7077"/>
    <w:rsid w:val="00BC303B"/>
    <w:rsid w:val="00BC4200"/>
    <w:rsid w:val="00BC54FC"/>
    <w:rsid w:val="00BC5E88"/>
    <w:rsid w:val="00BC6C97"/>
    <w:rsid w:val="00BC6F35"/>
    <w:rsid w:val="00BC7CAF"/>
    <w:rsid w:val="00BD0840"/>
    <w:rsid w:val="00BD7DC0"/>
    <w:rsid w:val="00BE515A"/>
    <w:rsid w:val="00BE7E1C"/>
    <w:rsid w:val="00BF2230"/>
    <w:rsid w:val="00C01F45"/>
    <w:rsid w:val="00C17027"/>
    <w:rsid w:val="00C179A9"/>
    <w:rsid w:val="00C206F9"/>
    <w:rsid w:val="00C21178"/>
    <w:rsid w:val="00C25FE6"/>
    <w:rsid w:val="00C3012F"/>
    <w:rsid w:val="00C36E41"/>
    <w:rsid w:val="00C37212"/>
    <w:rsid w:val="00C46768"/>
    <w:rsid w:val="00C52755"/>
    <w:rsid w:val="00C549ED"/>
    <w:rsid w:val="00C552F4"/>
    <w:rsid w:val="00C55574"/>
    <w:rsid w:val="00C56864"/>
    <w:rsid w:val="00C62B04"/>
    <w:rsid w:val="00C64A51"/>
    <w:rsid w:val="00C65763"/>
    <w:rsid w:val="00C738F5"/>
    <w:rsid w:val="00C7528B"/>
    <w:rsid w:val="00C752F9"/>
    <w:rsid w:val="00C777B2"/>
    <w:rsid w:val="00C85B8F"/>
    <w:rsid w:val="00C87443"/>
    <w:rsid w:val="00C879E5"/>
    <w:rsid w:val="00CB067C"/>
    <w:rsid w:val="00CB0FF8"/>
    <w:rsid w:val="00CB7011"/>
    <w:rsid w:val="00CC48E1"/>
    <w:rsid w:val="00CD04EB"/>
    <w:rsid w:val="00CD1AC6"/>
    <w:rsid w:val="00CD1E89"/>
    <w:rsid w:val="00CD36D1"/>
    <w:rsid w:val="00CE11C6"/>
    <w:rsid w:val="00CE7CE4"/>
    <w:rsid w:val="00CF3D0A"/>
    <w:rsid w:val="00CF7E3F"/>
    <w:rsid w:val="00D0517F"/>
    <w:rsid w:val="00D068FB"/>
    <w:rsid w:val="00D16AE1"/>
    <w:rsid w:val="00D17EC8"/>
    <w:rsid w:val="00D250E1"/>
    <w:rsid w:val="00D27E56"/>
    <w:rsid w:val="00D3420F"/>
    <w:rsid w:val="00D44371"/>
    <w:rsid w:val="00D54B9F"/>
    <w:rsid w:val="00D60710"/>
    <w:rsid w:val="00D63509"/>
    <w:rsid w:val="00D648B6"/>
    <w:rsid w:val="00D65649"/>
    <w:rsid w:val="00D72D36"/>
    <w:rsid w:val="00D72DAB"/>
    <w:rsid w:val="00D81212"/>
    <w:rsid w:val="00D8257B"/>
    <w:rsid w:val="00D8275B"/>
    <w:rsid w:val="00D827F9"/>
    <w:rsid w:val="00D82A15"/>
    <w:rsid w:val="00D876B5"/>
    <w:rsid w:val="00D94F27"/>
    <w:rsid w:val="00D971F8"/>
    <w:rsid w:val="00DA29E3"/>
    <w:rsid w:val="00DA3239"/>
    <w:rsid w:val="00DA4EC8"/>
    <w:rsid w:val="00DB0243"/>
    <w:rsid w:val="00DB0528"/>
    <w:rsid w:val="00DB2CA8"/>
    <w:rsid w:val="00DB2CF8"/>
    <w:rsid w:val="00DB3166"/>
    <w:rsid w:val="00DC35EE"/>
    <w:rsid w:val="00DC68AA"/>
    <w:rsid w:val="00DD52DD"/>
    <w:rsid w:val="00DD5975"/>
    <w:rsid w:val="00DE5C17"/>
    <w:rsid w:val="00DF1507"/>
    <w:rsid w:val="00DF2C33"/>
    <w:rsid w:val="00DF54D5"/>
    <w:rsid w:val="00DF742E"/>
    <w:rsid w:val="00E00B7E"/>
    <w:rsid w:val="00E22DB1"/>
    <w:rsid w:val="00E23682"/>
    <w:rsid w:val="00E265A7"/>
    <w:rsid w:val="00E4400A"/>
    <w:rsid w:val="00E5270E"/>
    <w:rsid w:val="00E57F3E"/>
    <w:rsid w:val="00E62A77"/>
    <w:rsid w:val="00E77662"/>
    <w:rsid w:val="00E81EE1"/>
    <w:rsid w:val="00EA6922"/>
    <w:rsid w:val="00EB233E"/>
    <w:rsid w:val="00EB2394"/>
    <w:rsid w:val="00EB6412"/>
    <w:rsid w:val="00EB6D47"/>
    <w:rsid w:val="00EC6F85"/>
    <w:rsid w:val="00ED2CD1"/>
    <w:rsid w:val="00ED353F"/>
    <w:rsid w:val="00ED64BE"/>
    <w:rsid w:val="00ED7EBA"/>
    <w:rsid w:val="00EE0727"/>
    <w:rsid w:val="00EE32F8"/>
    <w:rsid w:val="00EE4415"/>
    <w:rsid w:val="00EE6ECB"/>
    <w:rsid w:val="00EE7004"/>
    <w:rsid w:val="00EE781C"/>
    <w:rsid w:val="00EF1451"/>
    <w:rsid w:val="00EF3362"/>
    <w:rsid w:val="00EF3F80"/>
    <w:rsid w:val="00EF6ADC"/>
    <w:rsid w:val="00EF6F6B"/>
    <w:rsid w:val="00F040A5"/>
    <w:rsid w:val="00F17C6C"/>
    <w:rsid w:val="00F21D4A"/>
    <w:rsid w:val="00F22E26"/>
    <w:rsid w:val="00F24968"/>
    <w:rsid w:val="00F33381"/>
    <w:rsid w:val="00F4690B"/>
    <w:rsid w:val="00F64171"/>
    <w:rsid w:val="00F81EFE"/>
    <w:rsid w:val="00F905D7"/>
    <w:rsid w:val="00FA2160"/>
    <w:rsid w:val="00FA216B"/>
    <w:rsid w:val="00FA5245"/>
    <w:rsid w:val="00FB2251"/>
    <w:rsid w:val="00FC5FBB"/>
    <w:rsid w:val="00FD657D"/>
    <w:rsid w:val="00FE4DCA"/>
    <w:rsid w:val="00FE6C71"/>
    <w:rsid w:val="00FF25F6"/>
    <w:rsid w:val="00FF393D"/>
    <w:rsid w:val="00FF55BC"/>
    <w:rsid w:val="00FF69CF"/>
    <w:rsid w:val="08FC43BA"/>
    <w:rsid w:val="11EB1FA0"/>
    <w:rsid w:val="1FCE0F2F"/>
    <w:rsid w:val="223A5CF9"/>
    <w:rsid w:val="2653235E"/>
    <w:rsid w:val="58775B45"/>
    <w:rsid w:val="5E391380"/>
    <w:rsid w:val="78961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F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3A5E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0">
    <w:name w:val="0"/>
    <w:basedOn w:val="a"/>
    <w:rsid w:val="003A5EF1"/>
    <w:pPr>
      <w:widowControl/>
      <w:snapToGrid w:val="0"/>
    </w:pPr>
    <w:rPr>
      <w:kern w:val="0"/>
      <w:szCs w:val="21"/>
    </w:rPr>
  </w:style>
  <w:style w:type="paragraph" w:styleId="a4">
    <w:name w:val="header"/>
    <w:basedOn w:val="a"/>
    <w:link w:val="Char"/>
    <w:uiPriority w:val="99"/>
    <w:semiHidden/>
    <w:unhideWhenUsed/>
    <w:rsid w:val="000E2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E2FD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E2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E2F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8</cp:revision>
  <dcterms:created xsi:type="dcterms:W3CDTF">2023-05-05T00:52:00Z</dcterms:created>
  <dcterms:modified xsi:type="dcterms:W3CDTF">2023-05-06T06:42:00Z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A9DD570F6D3348ECB4C301CA616A1526_12</vt:lpwstr>
  </property>
</Properties>
</file>