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C0" w:rsidRPr="00A60E82" w:rsidRDefault="004D61C0" w:rsidP="00A60E82">
      <w:pPr>
        <w:autoSpaceDE w:val="0"/>
        <w:autoSpaceDN w:val="0"/>
        <w:adjustRightInd w:val="0"/>
        <w:ind w:firstLineChars="200" w:firstLine="723"/>
        <w:jc w:val="left"/>
        <w:rPr>
          <w:rFonts w:asciiTheme="minorEastAsia" w:hAnsiTheme="minorEastAsia" w:cs="黑体"/>
          <w:b/>
          <w:color w:val="000000"/>
          <w:kern w:val="0"/>
          <w:sz w:val="36"/>
          <w:szCs w:val="36"/>
        </w:rPr>
      </w:pPr>
      <w:r w:rsidRPr="00A60E82">
        <w:rPr>
          <w:rFonts w:asciiTheme="minorEastAsia" w:hAnsiTheme="minorEastAsia" w:cs="黑体" w:hint="eastAsia"/>
          <w:b/>
          <w:color w:val="000000"/>
          <w:kern w:val="0"/>
          <w:sz w:val="36"/>
          <w:szCs w:val="36"/>
        </w:rPr>
        <w:t>新晃县林业局2021年绩效</w:t>
      </w:r>
      <w:r w:rsidR="00784170" w:rsidRPr="00A60E82">
        <w:rPr>
          <w:rFonts w:asciiTheme="minorEastAsia" w:hAnsiTheme="minorEastAsia" w:cs="黑体" w:hint="eastAsia"/>
          <w:b/>
          <w:color w:val="000000"/>
          <w:kern w:val="0"/>
          <w:sz w:val="36"/>
          <w:szCs w:val="36"/>
        </w:rPr>
        <w:t xml:space="preserve">管理评价工作情况 </w:t>
      </w:r>
    </w:p>
    <w:p w:rsidR="00784170" w:rsidRDefault="00784170">
      <w:pPr>
        <w:autoSpaceDE w:val="0"/>
        <w:autoSpaceDN w:val="0"/>
        <w:adjustRightInd w:val="0"/>
        <w:ind w:firstLineChars="200" w:firstLine="643"/>
        <w:jc w:val="left"/>
        <w:rPr>
          <w:rFonts w:asciiTheme="minorEastAsia" w:hAnsiTheme="minorEastAsia" w:cs="黑体"/>
          <w:b/>
          <w:color w:val="000000"/>
          <w:kern w:val="0"/>
          <w:sz w:val="32"/>
          <w:szCs w:val="32"/>
        </w:rPr>
      </w:pPr>
    </w:p>
    <w:p w:rsidR="001F1CDA" w:rsidRDefault="00784170">
      <w:pPr>
        <w:autoSpaceDE w:val="0"/>
        <w:autoSpaceDN w:val="0"/>
        <w:adjustRightInd w:val="0"/>
        <w:ind w:firstLineChars="200" w:firstLine="643"/>
        <w:jc w:val="left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一、</w:t>
      </w:r>
      <w:r w:rsidR="005D688A"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绩效管理评价工作开展情况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</w:t>
      </w:r>
    </w:p>
    <w:p w:rsidR="001F1CDA" w:rsidRDefault="005D688A">
      <w:pPr>
        <w:autoSpaceDE w:val="0"/>
        <w:autoSpaceDN w:val="0"/>
        <w:adjustRightInd w:val="0"/>
        <w:ind w:firstLineChars="200" w:firstLine="640"/>
        <w:jc w:val="left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根据预算绩效管理要求，我</w:t>
      </w:r>
      <w:r w:rsidR="00784170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单位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组织对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2021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年度一般公共预算项目支出全面开展绩效自评，其中，一级项目</w:t>
      </w:r>
      <w:r w:rsidR="0063327D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5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个，共涉及资金</w:t>
      </w:r>
      <w:r w:rsidR="0063327D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1368.18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万元，占一般公共预算项目支出总额的</w:t>
      </w:r>
      <w:r w:rsidR="004C6D5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100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>%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</w:t>
      </w:r>
      <w:r w:rsidR="00F37BA3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单位无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政府性基金预算项目支出</w:t>
      </w:r>
      <w:r w:rsidR="00B677E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，无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国有资本经营预算项目支出。</w:t>
      </w:r>
    </w:p>
    <w:p w:rsidR="001F1CDA" w:rsidRDefault="005D688A">
      <w:pPr>
        <w:autoSpaceDE w:val="0"/>
        <w:autoSpaceDN w:val="0"/>
        <w:adjustRightInd w:val="0"/>
        <w:ind w:firstLineChars="200" w:firstLine="640"/>
        <w:jc w:val="left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组织对“</w:t>
      </w:r>
      <w:r w:rsidR="00AC367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2021年退耕还生态林森林抚育补助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”</w:t>
      </w:r>
      <w:r w:rsidR="0001112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、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“</w:t>
      </w:r>
      <w:r w:rsidR="00AC367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造林</w:t>
      </w:r>
      <w:r w:rsidR="00AC367E">
        <w:rPr>
          <w:rFonts w:asciiTheme="minorEastAsia" w:hAnsiTheme="minorEastAsia" w:cs="黑体"/>
          <w:color w:val="000000"/>
          <w:kern w:val="0"/>
          <w:sz w:val="32"/>
          <w:szCs w:val="32"/>
        </w:rPr>
        <w:t>抚育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”</w:t>
      </w:r>
      <w:r w:rsidR="0001112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、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“</w:t>
      </w:r>
      <w:r w:rsidR="0001112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长江防护林工程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”</w:t>
      </w:r>
      <w:r w:rsidR="0001112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、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“</w:t>
      </w:r>
      <w:r w:rsidR="0001112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建档立卡贫困人口护林员工资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”</w:t>
      </w:r>
      <w:r w:rsidR="00990B14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、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“</w:t>
      </w:r>
      <w:r w:rsidR="00990B14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人工繁育野生动物禁食退养后续工作奖励金</w:t>
      </w:r>
      <w:r w:rsidR="00C3781B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”</w:t>
      </w:r>
      <w:r w:rsidR="00990B14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5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个项目开展了部门评价，涉及一般公共预算支出</w:t>
      </w:r>
      <w:r w:rsidR="00990B14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1368.17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万元，政府性基金预算支出</w:t>
      </w:r>
      <w:r w:rsidR="003238B1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0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万元，国有资本经营预算支出</w:t>
      </w:r>
      <w:r w:rsidR="003238B1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0</w:t>
      </w:r>
      <w:r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万元。从评价情况来看，</w:t>
      </w:r>
      <w:r w:rsidR="00CA69C6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各</w:t>
      </w:r>
      <w:r w:rsidR="000C5A15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项目已经实施，</w:t>
      </w:r>
      <w:r w:rsidR="00CA69C6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项目资金已拨付到位，</w:t>
      </w:r>
      <w:r w:rsidR="000C5A15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E662F9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达到</w:t>
      </w:r>
      <w:r w:rsidR="00E662F9">
        <w:rPr>
          <w:rFonts w:asciiTheme="minorEastAsia" w:hAnsiTheme="minorEastAsia" w:cs="黑体"/>
          <w:color w:val="000000"/>
          <w:kern w:val="0"/>
          <w:sz w:val="32"/>
          <w:szCs w:val="32"/>
        </w:rPr>
        <w:t>了项目建设预期目标</w:t>
      </w:r>
      <w:r w:rsidR="00E662F9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，</w:t>
      </w:r>
      <w:r w:rsidR="00E662F9">
        <w:rPr>
          <w:rFonts w:asciiTheme="minorEastAsia" w:hAnsiTheme="minorEastAsia" w:cs="黑体"/>
          <w:color w:val="000000"/>
          <w:kern w:val="0"/>
          <w:sz w:val="32"/>
          <w:szCs w:val="32"/>
        </w:rPr>
        <w:t>效果良好</w:t>
      </w:r>
      <w:r w:rsidR="00E662F9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</w:t>
      </w:r>
    </w:p>
    <w:p w:rsidR="001F1CDA" w:rsidRDefault="005D688A">
      <w:pPr>
        <w:autoSpaceDE w:val="0"/>
        <w:autoSpaceDN w:val="0"/>
        <w:adjustRightInd w:val="0"/>
        <w:ind w:firstLineChars="200" w:firstLine="640"/>
        <w:jc w:val="left"/>
        <w:rPr>
          <w:rFonts w:asciiTheme="minorEastAsia" w:hAnsiTheme="minorEastAsia" w:cs="黑体"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组织对</w:t>
      </w:r>
      <w:r w:rsidR="005A32D6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林业局1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个单位开展整体支出绩效评价，涉及一般公共预算支出</w:t>
      </w:r>
      <w:r w:rsidR="007602B5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3085.84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万元，政府性基金预算支出</w:t>
      </w:r>
      <w:r w:rsidR="007602B5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0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万元。从评价情况来看，</w:t>
      </w:r>
      <w:r w:rsidR="003D401C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完成了年初既定绩效目标，效果良好</w:t>
      </w: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</w:t>
      </w:r>
    </w:p>
    <w:p w:rsidR="001F1CDA" w:rsidRDefault="003C49BC">
      <w:pPr>
        <w:autoSpaceDE w:val="0"/>
        <w:autoSpaceDN w:val="0"/>
        <w:adjustRightInd w:val="0"/>
        <w:ind w:firstLineChars="200" w:firstLine="643"/>
        <w:jc w:val="left"/>
        <w:rPr>
          <w:rFonts w:asciiTheme="minorEastAsia" w:hAnsiTheme="minorEastAsia" w:cs="黑体"/>
          <w:b/>
          <w:color w:val="000000"/>
          <w:kern w:val="0"/>
          <w:sz w:val="32"/>
          <w:szCs w:val="32"/>
        </w:rPr>
      </w:pPr>
      <w:r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二、</w:t>
      </w:r>
      <w:r w:rsidR="005D688A">
        <w:rPr>
          <w:rFonts w:asciiTheme="minorEastAsia" w:hAnsiTheme="minorEastAsia" w:cs="黑体" w:hint="eastAsia"/>
          <w:b/>
          <w:color w:val="000000"/>
          <w:kern w:val="0"/>
          <w:sz w:val="32"/>
          <w:szCs w:val="32"/>
        </w:rPr>
        <w:t>部门决算中项目绩效自评结果。</w:t>
      </w:r>
    </w:p>
    <w:p w:rsidR="00E63151" w:rsidRPr="00B7208E" w:rsidRDefault="003C49BC" w:rsidP="00E63151">
      <w:pPr>
        <w:ind w:firstLine="6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（一）</w:t>
      </w:r>
      <w:r w:rsidR="003D07CD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、</w:t>
      </w:r>
      <w:r w:rsidR="003D401C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建档立卡贫困人口护林员工资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项目绩效自评综述：根据年初设定的绩效目标，项目绩效自评得分为</w:t>
      </w:r>
      <w:r w:rsidR="00957B78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100</w:t>
      </w:r>
      <w:r w:rsidR="005D688A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分。项目全年预算数为</w:t>
      </w:r>
      <w:r w:rsidR="00957B78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719</w:t>
      </w:r>
      <w:r w:rsidR="005D688A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万元，执行数为</w:t>
      </w:r>
      <w:r w:rsidR="00957B78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719</w:t>
      </w:r>
      <w:r w:rsidR="005D688A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万元，完成预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lastRenderedPageBreak/>
        <w:t>算的</w:t>
      </w:r>
      <w:r w:rsidR="00957B78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100</w:t>
      </w:r>
      <w:r w:rsidR="005D688A">
        <w:rPr>
          <w:rFonts w:asciiTheme="minorEastAsia" w:hAnsiTheme="minorEastAsia" w:cs="黑体"/>
          <w:color w:val="000000"/>
          <w:kern w:val="0"/>
          <w:sz w:val="32"/>
          <w:szCs w:val="32"/>
        </w:rPr>
        <w:t>%</w:t>
      </w:r>
      <w:r w:rsidR="005D688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。项目绩效目标完成情况：</w:t>
      </w:r>
      <w:r w:rsidR="005D688A" w:rsidRPr="00B7208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一</w:t>
      </w:r>
      <w:r w:rsidR="00EF7B5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：</w:t>
      </w:r>
      <w:r w:rsidR="006A76CE" w:rsidRPr="00B7208E">
        <w:rPr>
          <w:rFonts w:asciiTheme="minorEastAsia" w:hAnsiTheme="minorEastAsia"/>
          <w:sz w:val="32"/>
          <w:szCs w:val="32"/>
        </w:rPr>
        <w:t>项目的经济性</w:t>
      </w:r>
      <w:r w:rsidR="006A76CE" w:rsidRPr="00B7208E">
        <w:rPr>
          <w:rFonts w:asciiTheme="minorEastAsia" w:hAnsiTheme="minorEastAsia" w:hint="eastAsia"/>
          <w:sz w:val="32"/>
          <w:szCs w:val="32"/>
        </w:rPr>
        <w:t>及效率性分析：项目的实施除生态公益林外所有的森林全部管护起来，既保护好了生态，发挥了巨大的生态效益，又让林农的树木长势更好，增加了经济效益，还使部分贫困人口增加了收入，脱了贫，为带动我县整体脱贫作出重要贡献，具有重大的社会效益</w:t>
      </w:r>
      <w:r w:rsidR="005D688A" w:rsidRPr="00B7208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；二</w:t>
      </w:r>
      <w:r w:rsidR="00EF7B5A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：</w:t>
      </w:r>
      <w:r w:rsidR="00E63151" w:rsidRPr="00B7208E">
        <w:rPr>
          <w:rFonts w:asciiTheme="minorEastAsia" w:hAnsiTheme="minorEastAsia" w:hint="eastAsia"/>
          <w:sz w:val="32"/>
          <w:szCs w:val="32"/>
        </w:rPr>
        <w:t>项目的有效性分析：</w:t>
      </w:r>
      <w:r w:rsidR="00E63151" w:rsidRPr="00B7208E">
        <w:rPr>
          <w:rFonts w:asciiTheme="minorEastAsia" w:hAnsiTheme="minorEastAsia" w:hint="eastAsia"/>
          <w:b/>
          <w:sz w:val="32"/>
          <w:szCs w:val="32"/>
        </w:rPr>
        <w:t xml:space="preserve">生态效益 </w:t>
      </w:r>
      <w:r w:rsidR="00E63151" w:rsidRPr="00B7208E">
        <w:rPr>
          <w:rFonts w:asciiTheme="minorEastAsia" w:hAnsiTheme="minorEastAsia" w:hint="eastAsia"/>
          <w:sz w:val="32"/>
          <w:szCs w:val="32"/>
        </w:rPr>
        <w:t>我县实施生态护林项目后，森林提高了涵养水源、保水保肥、减累灾害，提高农业产量等能力。同时，还美化环境，增进人们身心健康，确保优良的生态环境赐于人类健康、幸福、静谧、详和的绿色。</w:t>
      </w:r>
      <w:r w:rsidR="00E63151" w:rsidRPr="00B7208E">
        <w:rPr>
          <w:rFonts w:asciiTheme="minorEastAsia" w:hAnsiTheme="minorEastAsia" w:hint="eastAsia"/>
          <w:b/>
          <w:sz w:val="32"/>
          <w:szCs w:val="32"/>
        </w:rPr>
        <w:t>社会效益</w:t>
      </w:r>
      <w:r w:rsidR="00E63151" w:rsidRPr="00B7208E">
        <w:rPr>
          <w:rFonts w:asciiTheme="minorEastAsia" w:hAnsiTheme="minorEastAsia" w:hint="eastAsia"/>
          <w:sz w:val="32"/>
          <w:szCs w:val="32"/>
        </w:rPr>
        <w:t xml:space="preserve"> 林业生态体系建成后，能有效地防止山洪暴发，减少地表冲刷，减少泥石流入溪河水库，保障人民生命财产安全。</w:t>
      </w:r>
      <w:r w:rsidR="00E63151" w:rsidRPr="00B7208E">
        <w:rPr>
          <w:rFonts w:asciiTheme="minorEastAsia" w:hAnsiTheme="minorEastAsia" w:hint="eastAsia"/>
          <w:b/>
          <w:sz w:val="32"/>
          <w:szCs w:val="32"/>
        </w:rPr>
        <w:t>经济效益</w:t>
      </w:r>
      <w:r w:rsidR="00E63151" w:rsidRPr="00B7208E">
        <w:rPr>
          <w:rFonts w:asciiTheme="minorEastAsia" w:hAnsiTheme="minorEastAsia" w:hint="eastAsia"/>
          <w:sz w:val="32"/>
          <w:szCs w:val="32"/>
        </w:rPr>
        <w:t xml:space="preserve"> 实施生态护林项目后，森林资源不断增加：1、提供大量木材；2、“山上种满树，等于修水库”。的确，森林是一个蓄水能力很强的“海绵水库”，使许多旱地变良田；3、森林是天然动物园，诸多的珍鸟奇兽都在森林里利用天然屏障繁殖和生栖，这不仅对保持自然界的生态平衡有益，而且能为人们提供不少的珍贵皮毛、肉类和名贵药材，其中有的还是我国重要外贸物资。</w:t>
      </w:r>
    </w:p>
    <w:p w:rsidR="00EF7B5A" w:rsidRPr="003C49BC" w:rsidRDefault="003D07CD" w:rsidP="003C49BC">
      <w:pPr>
        <w:pStyle w:val="a3"/>
        <w:widowControl w:val="0"/>
        <w:spacing w:before="0" w:beforeAutospacing="0" w:after="0" w:afterAutospacing="0" w:line="520" w:lineRule="exact"/>
        <w:ind w:firstLine="48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sz w:val="32"/>
          <w:szCs w:val="32"/>
        </w:rPr>
        <w:t>（二）、</w:t>
      </w:r>
      <w:r w:rsidR="003A09A8">
        <w:rPr>
          <w:rFonts w:asciiTheme="minorEastAsia" w:hAnsiTheme="minorEastAsia" w:cs="黑体" w:hint="eastAsia"/>
          <w:color w:val="000000"/>
          <w:sz w:val="32"/>
          <w:szCs w:val="32"/>
        </w:rPr>
        <w:t>造林</w:t>
      </w:r>
      <w:r w:rsidR="003A09A8">
        <w:rPr>
          <w:rFonts w:asciiTheme="minorEastAsia" w:hAnsiTheme="minorEastAsia" w:cs="黑体"/>
          <w:color w:val="000000"/>
          <w:sz w:val="32"/>
          <w:szCs w:val="32"/>
        </w:rPr>
        <w:t>抚育</w:t>
      </w:r>
      <w:r w:rsidR="005D688A" w:rsidRPr="00B7208E">
        <w:rPr>
          <w:rFonts w:asciiTheme="minorEastAsia" w:eastAsiaTheme="minorEastAsia" w:hAnsiTheme="minorEastAsia" w:cs="黑体" w:hint="eastAsia"/>
          <w:color w:val="000000"/>
          <w:sz w:val="32"/>
          <w:szCs w:val="32"/>
        </w:rPr>
        <w:t>项目绩效自评综述：</w:t>
      </w:r>
      <w:r w:rsidR="003A09A8">
        <w:rPr>
          <w:rFonts w:asciiTheme="minorEastAsia" w:hAnsiTheme="minorEastAsia" w:cs="黑体" w:hint="eastAsia"/>
          <w:color w:val="000000"/>
          <w:sz w:val="32"/>
          <w:szCs w:val="32"/>
        </w:rPr>
        <w:t>根据年初设定的绩效目标，项目绩效自评得分为100</w:t>
      </w:r>
      <w:r w:rsidR="003A09A8">
        <w:rPr>
          <w:rFonts w:asciiTheme="minorEastAsia" w:hAnsiTheme="minorEastAsia" w:cs="黑体"/>
          <w:color w:val="000000"/>
          <w:sz w:val="32"/>
          <w:szCs w:val="32"/>
        </w:rPr>
        <w:t xml:space="preserve"> </w:t>
      </w:r>
      <w:r w:rsidR="003A09A8">
        <w:rPr>
          <w:rFonts w:asciiTheme="minorEastAsia" w:hAnsiTheme="minorEastAsia" w:cs="黑体" w:hint="eastAsia"/>
          <w:color w:val="000000"/>
          <w:sz w:val="32"/>
          <w:szCs w:val="32"/>
        </w:rPr>
        <w:t>分。项目全年预算数为405.3163</w:t>
      </w:r>
      <w:r w:rsidR="003A09A8">
        <w:rPr>
          <w:rFonts w:asciiTheme="minorEastAsia" w:hAnsiTheme="minorEastAsia" w:cs="黑体"/>
          <w:color w:val="000000"/>
          <w:sz w:val="32"/>
          <w:szCs w:val="32"/>
        </w:rPr>
        <w:t xml:space="preserve"> </w:t>
      </w:r>
      <w:r w:rsidR="003A09A8">
        <w:rPr>
          <w:rFonts w:asciiTheme="minorEastAsia" w:hAnsiTheme="minorEastAsia" w:cs="黑体" w:hint="eastAsia"/>
          <w:color w:val="000000"/>
          <w:sz w:val="32"/>
          <w:szCs w:val="32"/>
        </w:rPr>
        <w:t>万元，执行数为405.3163万元，完成预算的100</w:t>
      </w:r>
      <w:r w:rsidR="003A09A8">
        <w:rPr>
          <w:rFonts w:asciiTheme="minorEastAsia" w:hAnsiTheme="minorEastAsia" w:cs="黑体"/>
          <w:color w:val="000000"/>
          <w:sz w:val="32"/>
          <w:szCs w:val="32"/>
        </w:rPr>
        <w:t>%</w:t>
      </w:r>
      <w:r w:rsidR="003A09A8">
        <w:rPr>
          <w:rFonts w:asciiTheme="minorEastAsia" w:hAnsiTheme="minorEastAsia" w:cs="黑体" w:hint="eastAsia"/>
          <w:color w:val="000000"/>
          <w:sz w:val="32"/>
          <w:szCs w:val="32"/>
        </w:rPr>
        <w:t>。项目绩效目标完成情况：</w:t>
      </w:r>
      <w:r w:rsidR="00EF7B5A" w:rsidRPr="00A74828">
        <w:rPr>
          <w:rFonts w:asciiTheme="minorEastAsia" w:eastAsiaTheme="minorEastAsia" w:hAnsiTheme="minorEastAsia"/>
          <w:sz w:val="32"/>
          <w:szCs w:val="32"/>
        </w:rPr>
        <w:t>1.项目的经济性</w:t>
      </w:r>
      <w:r w:rsidR="00EF7B5A" w:rsidRPr="00A74828">
        <w:rPr>
          <w:rFonts w:asciiTheme="minorEastAsia" w:eastAsiaTheme="minorEastAsia" w:hAnsiTheme="minorEastAsia" w:hint="eastAsia"/>
          <w:sz w:val="32"/>
          <w:szCs w:val="32"/>
        </w:rPr>
        <w:t>及效率性分析：该项目为农村环境改善项目，主要改善农村人居环境，项目建</w:t>
      </w:r>
      <w:r w:rsidR="00EF7B5A" w:rsidRPr="00A74828">
        <w:rPr>
          <w:rFonts w:asciiTheme="minorEastAsia" w:eastAsiaTheme="minorEastAsia" w:hAnsiTheme="minorEastAsia" w:hint="eastAsia"/>
          <w:sz w:val="32"/>
          <w:szCs w:val="32"/>
        </w:rPr>
        <w:lastRenderedPageBreak/>
        <w:t>设完全在建设期限内完成。2</w:t>
      </w:r>
      <w:r w:rsidR="00EF7B5A" w:rsidRPr="00A74828">
        <w:rPr>
          <w:rFonts w:asciiTheme="minorEastAsia" w:eastAsiaTheme="minorEastAsia" w:hAnsiTheme="minorEastAsia"/>
          <w:sz w:val="32"/>
          <w:szCs w:val="32"/>
        </w:rPr>
        <w:t>.项目的有效性分析</w:t>
      </w:r>
      <w:r w:rsidR="00EF7B5A" w:rsidRPr="00A74828">
        <w:rPr>
          <w:rFonts w:asciiTheme="minorEastAsia" w:eastAsiaTheme="minorEastAsia" w:hAnsiTheme="minorEastAsia" w:hint="eastAsia"/>
          <w:sz w:val="32"/>
          <w:szCs w:val="32"/>
        </w:rPr>
        <w:t>：项目对建设项目区人居环境改善起到基础性作用，具有很大的社会效益。</w:t>
      </w:r>
    </w:p>
    <w:p w:rsidR="00BD7A06" w:rsidRPr="00BD7A06" w:rsidRDefault="003D07CD" w:rsidP="00BD7A06">
      <w:pPr>
        <w:ind w:firstLineChars="200" w:firstLine="640"/>
        <w:rPr>
          <w:rFonts w:ascii="宋体" w:eastAsia="宋体" w:hAnsi="宋体" w:cs="Times New Roman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（三）、</w:t>
      </w:r>
      <w:r w:rsidR="00A74828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长江防护林工程</w:t>
      </w:r>
      <w:r w:rsidR="00870282" w:rsidRPr="00B7208E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项目绩效自评综述</w:t>
      </w:r>
      <w:r w:rsidR="00870282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：根据年初设定的绩效目标，项目绩效自评得分为100</w:t>
      </w:r>
      <w:r w:rsidR="00870282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870282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分。项目全年预算数为</w:t>
      </w:r>
      <w:r w:rsidR="00BD7A06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169.5665</w:t>
      </w:r>
      <w:r w:rsidR="00870282">
        <w:rPr>
          <w:rFonts w:asciiTheme="minorEastAsia" w:hAnsiTheme="minorEastAsia" w:cs="黑体"/>
          <w:color w:val="000000"/>
          <w:kern w:val="0"/>
          <w:sz w:val="32"/>
          <w:szCs w:val="32"/>
        </w:rPr>
        <w:t xml:space="preserve"> </w:t>
      </w:r>
      <w:r w:rsidR="00870282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万元，执行数为</w:t>
      </w:r>
      <w:r w:rsidR="00BD7A06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169.5665</w:t>
      </w:r>
      <w:r w:rsidR="00870282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万元，完成预算的100</w:t>
      </w:r>
      <w:r w:rsidR="00870282">
        <w:rPr>
          <w:rFonts w:asciiTheme="minorEastAsia" w:hAnsiTheme="minorEastAsia" w:cs="黑体"/>
          <w:color w:val="000000"/>
          <w:kern w:val="0"/>
          <w:sz w:val="32"/>
          <w:szCs w:val="32"/>
        </w:rPr>
        <w:t>%</w:t>
      </w:r>
      <w:r w:rsidR="00870282">
        <w:rPr>
          <w:rFonts w:asciiTheme="minorEastAsia" w:hAnsiTheme="minorEastAsia" w:cs="黑体" w:hint="eastAsia"/>
          <w:color w:val="000000"/>
          <w:kern w:val="0"/>
          <w:sz w:val="32"/>
          <w:szCs w:val="32"/>
        </w:rPr>
        <w:t>。项目绩效目标完成情况：</w:t>
      </w:r>
      <w:r w:rsidR="00BD7A06" w:rsidRPr="00BD7A06">
        <w:rPr>
          <w:rFonts w:asciiTheme="minorEastAsia" w:hAnsiTheme="minorEastAsia" w:cs="Times New Roman" w:hint="eastAsia"/>
          <w:b/>
          <w:sz w:val="32"/>
          <w:szCs w:val="32"/>
        </w:rPr>
        <w:t>1、项目的经济性及分析：</w:t>
      </w:r>
      <w:r w:rsidR="00BD7A06" w:rsidRPr="00BD7A06">
        <w:rPr>
          <w:rFonts w:asciiTheme="minorEastAsia" w:hAnsiTheme="minorEastAsia" w:cs="Times New Roman" w:hint="eastAsia"/>
          <w:sz w:val="32"/>
          <w:szCs w:val="32"/>
        </w:rPr>
        <w:t>工程建成后，2019年度封山育林11000亩，每亩增产4立方米，总增加可采伐量可达8万余立方米，按目前市场价600元/立方米，总产值可达4800余万元。</w:t>
      </w:r>
      <w:r w:rsidR="00BD7A06" w:rsidRPr="00BD7A06">
        <w:rPr>
          <w:rFonts w:asciiTheme="minorEastAsia" w:hAnsiTheme="minorEastAsia" w:cs="Times New Roman" w:hint="eastAsia"/>
          <w:b/>
          <w:sz w:val="32"/>
          <w:szCs w:val="32"/>
        </w:rPr>
        <w:t>2、项目的效率性及有效性分析：</w:t>
      </w:r>
      <w:r w:rsidR="00BD7A06" w:rsidRPr="00BD7A06">
        <w:rPr>
          <w:rFonts w:asciiTheme="minorEastAsia" w:hAnsiTheme="minorEastAsia" w:cs="Times New Roman" w:hint="eastAsia"/>
          <w:sz w:val="32"/>
          <w:szCs w:val="32"/>
        </w:rPr>
        <w:t>新晃县是一个林区县，农民造林积极性高，爱林护林的意识强，对于长防林造林、封山育林政策，老百姓都非常的响应支持。虽然长江防护林工程建设重点强调生态优先原则，遵循因地制宜、因害设防、组合治理、以防为主的方针，但也充分考虑林农的切身利益，能够保质保量完成上级下达的任务，达到预期效果。</w:t>
      </w:r>
      <w:r w:rsidR="00BD7A06" w:rsidRPr="00BD7A06">
        <w:rPr>
          <w:rFonts w:ascii="宋体" w:eastAsia="宋体" w:hAnsi="宋体" w:cs="Times New Roman" w:hint="eastAsia"/>
          <w:sz w:val="32"/>
          <w:szCs w:val="32"/>
        </w:rPr>
        <w:t>由于2019年度长防林工程中封山育林期限五年，所以资金未支付完毕。</w:t>
      </w:r>
    </w:p>
    <w:p w:rsidR="00B42B71" w:rsidRPr="00B42B71" w:rsidRDefault="006C5DDE" w:rsidP="00B42B71">
      <w:pPr>
        <w:pStyle w:val="a3"/>
        <w:widowControl w:val="0"/>
        <w:spacing w:before="0" w:beforeAutospacing="0" w:after="0" w:afterAutospacing="0" w:line="52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sz w:val="32"/>
          <w:szCs w:val="32"/>
        </w:rPr>
        <w:t>（四）、人工繁育野生动物禁食退养后续工作奖励金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根据年初设定的绩效目标，项目绩效自评得分为100</w:t>
      </w:r>
      <w:r w:rsidR="00870282">
        <w:rPr>
          <w:rFonts w:asciiTheme="minorEastAsia" w:hAnsiTheme="minorEastAsia" w:cs="黑体"/>
          <w:color w:val="000000"/>
          <w:sz w:val="32"/>
          <w:szCs w:val="32"/>
        </w:rPr>
        <w:t xml:space="preserve"> 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分。项目全年预算数为</w:t>
      </w:r>
      <w:r>
        <w:rPr>
          <w:rFonts w:asciiTheme="minorEastAsia" w:hAnsiTheme="minorEastAsia" w:cs="黑体" w:hint="eastAsia"/>
          <w:color w:val="000000"/>
          <w:sz w:val="32"/>
          <w:szCs w:val="32"/>
        </w:rPr>
        <w:t>37.9498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万元，执行数为</w:t>
      </w:r>
      <w:r>
        <w:rPr>
          <w:rFonts w:asciiTheme="minorEastAsia" w:hAnsiTheme="minorEastAsia" w:cs="黑体" w:hint="eastAsia"/>
          <w:color w:val="000000"/>
          <w:sz w:val="32"/>
          <w:szCs w:val="32"/>
        </w:rPr>
        <w:t>37.9498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万元，完成预算的100</w:t>
      </w:r>
      <w:r w:rsidR="00870282">
        <w:rPr>
          <w:rFonts w:asciiTheme="minorEastAsia" w:hAnsiTheme="minorEastAsia" w:cs="黑体"/>
          <w:color w:val="000000"/>
          <w:sz w:val="32"/>
          <w:szCs w:val="32"/>
        </w:rPr>
        <w:t>%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。项目绩效目标完成情况：</w:t>
      </w:r>
      <w:r w:rsidR="00B42B71" w:rsidRPr="00B42B71">
        <w:rPr>
          <w:rFonts w:asciiTheme="minorEastAsia" w:eastAsiaTheme="minorEastAsia" w:hAnsiTheme="minorEastAsia" w:hint="eastAsia"/>
          <w:sz w:val="32"/>
          <w:szCs w:val="32"/>
        </w:rPr>
        <w:t>1、</w:t>
      </w:r>
      <w:r w:rsidR="00B42B71" w:rsidRPr="00B42B71">
        <w:rPr>
          <w:rFonts w:asciiTheme="minorEastAsia" w:eastAsiaTheme="minorEastAsia" w:hAnsiTheme="minorEastAsia" w:cs="Times New Roman" w:hint="eastAsia"/>
          <w:sz w:val="32"/>
          <w:szCs w:val="32"/>
        </w:rPr>
        <w:t>项目的经济性分析：对项目资金严格管理，秉持节约有效使用资金的原则，开支合理，使用规范，没有超预算使用。2、项目的效率性分析：</w:t>
      </w:r>
      <w:r w:rsidR="00B42B71" w:rsidRPr="00B42B71">
        <w:rPr>
          <w:rFonts w:asciiTheme="minorEastAsia" w:eastAsiaTheme="minorEastAsia" w:hAnsiTheme="minorEastAsia" w:hint="eastAsia"/>
          <w:color w:val="525353"/>
          <w:sz w:val="32"/>
          <w:szCs w:val="32"/>
          <w:shd w:val="clear" w:color="auto" w:fill="FFFFFF"/>
        </w:rPr>
        <w:t>圆满完成各项指标任务，达到了预期绩效目标</w:t>
      </w:r>
      <w:r w:rsidR="00B42B71" w:rsidRPr="00B42B71">
        <w:rPr>
          <w:rFonts w:asciiTheme="minorEastAsia" w:eastAsiaTheme="minorEastAsia" w:hAnsiTheme="minorEastAsia" w:cs="Times New Roman" w:hint="eastAsia"/>
          <w:sz w:val="32"/>
          <w:szCs w:val="32"/>
        </w:rPr>
        <w:t>。3.项</w:t>
      </w:r>
      <w:r w:rsidR="00B42B71" w:rsidRPr="00B42B71">
        <w:rPr>
          <w:rFonts w:asciiTheme="minorEastAsia" w:eastAsiaTheme="minorEastAsia" w:hAnsiTheme="minorEastAsia" w:cs="Times New Roman" w:hint="eastAsia"/>
          <w:sz w:val="32"/>
          <w:szCs w:val="32"/>
        </w:rPr>
        <w:lastRenderedPageBreak/>
        <w:t>目的有效性分析：项目的实施落实了国家野生动物禁食退养决定，保障了人民群众生命安全。</w:t>
      </w:r>
    </w:p>
    <w:p w:rsidR="0045103E" w:rsidRPr="0045103E" w:rsidRDefault="001B2337" w:rsidP="0045103E">
      <w:pPr>
        <w:pStyle w:val="0"/>
        <w:spacing w:line="580" w:lineRule="exact"/>
        <w:ind w:firstLineChars="200" w:firstLine="640"/>
        <w:rPr>
          <w:rFonts w:asciiTheme="minorEastAsia" w:eastAsiaTheme="minorEastAsia" w:hAnsiTheme="minorEastAsia"/>
          <w:color w:val="000000"/>
          <w:kern w:val="2"/>
          <w:sz w:val="32"/>
          <w:szCs w:val="32"/>
        </w:rPr>
      </w:pPr>
      <w:r>
        <w:rPr>
          <w:rFonts w:asciiTheme="minorEastAsia" w:hAnsiTheme="minorEastAsia" w:cs="黑体" w:hint="eastAsia"/>
          <w:color w:val="000000"/>
          <w:sz w:val="32"/>
          <w:szCs w:val="32"/>
        </w:rPr>
        <w:t>（五）、2021年退耕还生态林森林抚育补助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根据年初设定的绩效目标，项目绩效自评得分为100</w:t>
      </w:r>
      <w:r w:rsidR="00870282">
        <w:rPr>
          <w:rFonts w:asciiTheme="minorEastAsia" w:hAnsiTheme="minorEastAsia" w:cs="黑体"/>
          <w:color w:val="000000"/>
          <w:sz w:val="32"/>
          <w:szCs w:val="32"/>
        </w:rPr>
        <w:t xml:space="preserve"> 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分。项目全年预算数为</w:t>
      </w:r>
      <w:r>
        <w:rPr>
          <w:rFonts w:asciiTheme="minorEastAsia" w:hAnsiTheme="minorEastAsia" w:cs="黑体" w:hint="eastAsia"/>
          <w:color w:val="000000"/>
          <w:sz w:val="32"/>
          <w:szCs w:val="32"/>
        </w:rPr>
        <w:t>36.17</w:t>
      </w:r>
      <w:r w:rsidR="00870282">
        <w:rPr>
          <w:rFonts w:asciiTheme="minorEastAsia" w:hAnsiTheme="minorEastAsia" w:cs="黑体"/>
          <w:color w:val="000000"/>
          <w:sz w:val="32"/>
          <w:szCs w:val="32"/>
        </w:rPr>
        <w:t xml:space="preserve"> 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万元，执行数为</w:t>
      </w:r>
      <w:r w:rsidR="0045103E">
        <w:rPr>
          <w:rFonts w:asciiTheme="minorEastAsia" w:hAnsiTheme="minorEastAsia" w:cs="黑体" w:hint="eastAsia"/>
          <w:color w:val="000000"/>
          <w:sz w:val="32"/>
          <w:szCs w:val="32"/>
        </w:rPr>
        <w:t>35.4362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万元，完成预算的</w:t>
      </w:r>
      <w:r w:rsidR="0045103E">
        <w:rPr>
          <w:rFonts w:asciiTheme="minorEastAsia" w:hAnsiTheme="minorEastAsia" w:cs="黑体" w:hint="eastAsia"/>
          <w:color w:val="000000"/>
          <w:sz w:val="32"/>
          <w:szCs w:val="32"/>
        </w:rPr>
        <w:t>97.975</w:t>
      </w:r>
      <w:r w:rsidR="00870282">
        <w:rPr>
          <w:rFonts w:asciiTheme="minorEastAsia" w:hAnsiTheme="minorEastAsia" w:cs="黑体"/>
          <w:color w:val="000000"/>
          <w:sz w:val="32"/>
          <w:szCs w:val="32"/>
        </w:rPr>
        <w:t>%</w:t>
      </w:r>
      <w:r w:rsidR="00870282">
        <w:rPr>
          <w:rFonts w:asciiTheme="minorEastAsia" w:hAnsiTheme="minorEastAsia" w:cs="黑体" w:hint="eastAsia"/>
          <w:color w:val="000000"/>
          <w:sz w:val="32"/>
          <w:szCs w:val="32"/>
        </w:rPr>
        <w:t>。项目绩效目标完成情况：</w:t>
      </w:r>
      <w:r w:rsidR="0045103E" w:rsidRPr="0045103E">
        <w:rPr>
          <w:rFonts w:asciiTheme="minorEastAsia" w:eastAsiaTheme="minorEastAsia" w:hAnsiTheme="minorEastAsia"/>
          <w:sz w:val="32"/>
          <w:szCs w:val="32"/>
        </w:rPr>
        <w:t>1.项目的经济性</w:t>
      </w:r>
      <w:r w:rsidR="0045103E" w:rsidRPr="0045103E">
        <w:rPr>
          <w:rFonts w:asciiTheme="minorEastAsia" w:eastAsiaTheme="minorEastAsia" w:hAnsiTheme="minorEastAsia" w:hint="eastAsia"/>
          <w:sz w:val="32"/>
          <w:szCs w:val="32"/>
        </w:rPr>
        <w:t>及效率性分析：项目的实施将退耕还林地块管护起来，既保护好了生态，发挥了巨大的生态效益，又</w:t>
      </w:r>
      <w:r w:rsidR="0045103E" w:rsidRPr="0045103E">
        <w:rPr>
          <w:rFonts w:asciiTheme="minorEastAsia" w:eastAsiaTheme="minorEastAsia" w:hAnsiTheme="minorEastAsia" w:hint="eastAsia"/>
          <w:color w:val="000000"/>
          <w:kern w:val="2"/>
          <w:sz w:val="32"/>
          <w:szCs w:val="32"/>
        </w:rPr>
        <w:t>增加了林农收入，稳定了林区秩序，城乡生态环境得到进一步改善，为经济持续发展提供良好的生态环境</w:t>
      </w:r>
      <w:r w:rsidR="0045103E" w:rsidRPr="0045103E">
        <w:rPr>
          <w:rFonts w:asciiTheme="minorEastAsia" w:eastAsiaTheme="minorEastAsia" w:hAnsiTheme="minorEastAsia" w:hint="eastAsia"/>
          <w:sz w:val="32"/>
          <w:szCs w:val="32"/>
        </w:rPr>
        <w:t>2</w:t>
      </w:r>
      <w:r w:rsidR="0045103E" w:rsidRPr="0045103E">
        <w:rPr>
          <w:rFonts w:asciiTheme="minorEastAsia" w:eastAsiaTheme="minorEastAsia" w:hAnsiTheme="minorEastAsia"/>
          <w:sz w:val="32"/>
          <w:szCs w:val="32"/>
        </w:rPr>
        <w:t>.项目的有效性分析</w:t>
      </w:r>
      <w:r w:rsidR="0045103E" w:rsidRPr="0045103E">
        <w:rPr>
          <w:rFonts w:asciiTheme="minorEastAsia" w:eastAsiaTheme="minorEastAsia" w:hAnsiTheme="minorEastAsia" w:hint="eastAsia"/>
          <w:sz w:val="32"/>
          <w:szCs w:val="32"/>
        </w:rPr>
        <w:t>：</w:t>
      </w:r>
      <w:r w:rsidR="0045103E" w:rsidRPr="0045103E">
        <w:rPr>
          <w:rFonts w:asciiTheme="minorEastAsia" w:eastAsiaTheme="minorEastAsia" w:hAnsiTheme="minorEastAsia" w:hint="eastAsia"/>
          <w:b/>
          <w:sz w:val="32"/>
          <w:szCs w:val="32"/>
        </w:rPr>
        <w:t xml:space="preserve">生态效益 </w:t>
      </w:r>
      <w:r w:rsidR="0045103E" w:rsidRPr="0045103E">
        <w:rPr>
          <w:rFonts w:asciiTheme="minorEastAsia" w:eastAsiaTheme="minorEastAsia" w:hAnsiTheme="minorEastAsia" w:hint="eastAsia"/>
          <w:sz w:val="32"/>
          <w:szCs w:val="32"/>
        </w:rPr>
        <w:t>我县实施退耕还林项目后，森林提高了涵养水源、保水保肥、减累灾害，提高农业产量等能力。同时，还美化环境，增进人们身心健康，确保优良的生态环境赐于人类健康、幸福、静谧、详和的绿色。</w:t>
      </w:r>
      <w:r w:rsidR="0045103E" w:rsidRPr="0045103E">
        <w:rPr>
          <w:rFonts w:asciiTheme="minorEastAsia" w:eastAsiaTheme="minorEastAsia" w:hAnsiTheme="minorEastAsia" w:hint="eastAsia"/>
          <w:b/>
          <w:sz w:val="32"/>
          <w:szCs w:val="32"/>
        </w:rPr>
        <w:t>社会效益</w:t>
      </w:r>
      <w:r w:rsidR="0045103E" w:rsidRPr="0045103E">
        <w:rPr>
          <w:rFonts w:asciiTheme="minorEastAsia" w:eastAsiaTheme="minorEastAsia" w:hAnsiTheme="minorEastAsia" w:hint="eastAsia"/>
          <w:sz w:val="32"/>
          <w:szCs w:val="32"/>
        </w:rPr>
        <w:t xml:space="preserve"> 林业生态体系建成后，空气得到净化，气候得到良好的调节，生态环境的恶化得到控制，给社会提供了良好的环境，有益于人民的身心健康。</w:t>
      </w:r>
    </w:p>
    <w:p w:rsidR="001F1CDA" w:rsidRPr="008B2E63" w:rsidRDefault="001F1CDA">
      <w:bookmarkStart w:id="0" w:name="_GoBack"/>
      <w:bookmarkEnd w:id="0"/>
    </w:p>
    <w:sectPr w:rsidR="001F1CDA" w:rsidRPr="008B2E63" w:rsidSect="001F1C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FiZjM2MjQwZTcwNjYyYzc4NDQ2ZDkzYWM3NGZmNDAifQ=="/>
  </w:docVars>
  <w:rsids>
    <w:rsidRoot w:val="3E3F289E"/>
    <w:rsid w:val="0001112A"/>
    <w:rsid w:val="000C5A15"/>
    <w:rsid w:val="001367DA"/>
    <w:rsid w:val="001B2337"/>
    <w:rsid w:val="001F1CDA"/>
    <w:rsid w:val="003238B1"/>
    <w:rsid w:val="00326EE6"/>
    <w:rsid w:val="003565B2"/>
    <w:rsid w:val="003A09A8"/>
    <w:rsid w:val="003C49BC"/>
    <w:rsid w:val="003D07CD"/>
    <w:rsid w:val="003D401C"/>
    <w:rsid w:val="0045103E"/>
    <w:rsid w:val="004C6D5E"/>
    <w:rsid w:val="004D61C0"/>
    <w:rsid w:val="005A32D6"/>
    <w:rsid w:val="005D688A"/>
    <w:rsid w:val="0063327D"/>
    <w:rsid w:val="006A76CE"/>
    <w:rsid w:val="006C5DDE"/>
    <w:rsid w:val="007602B5"/>
    <w:rsid w:val="00784170"/>
    <w:rsid w:val="00870282"/>
    <w:rsid w:val="008B2E63"/>
    <w:rsid w:val="00957B78"/>
    <w:rsid w:val="00990B14"/>
    <w:rsid w:val="00A60E82"/>
    <w:rsid w:val="00A74828"/>
    <w:rsid w:val="00AC367E"/>
    <w:rsid w:val="00B42B71"/>
    <w:rsid w:val="00B677EA"/>
    <w:rsid w:val="00B7208E"/>
    <w:rsid w:val="00BD5E09"/>
    <w:rsid w:val="00BD7A06"/>
    <w:rsid w:val="00C3781B"/>
    <w:rsid w:val="00CA69C6"/>
    <w:rsid w:val="00E63151"/>
    <w:rsid w:val="00E662F9"/>
    <w:rsid w:val="00EF7B5A"/>
    <w:rsid w:val="00F37BA3"/>
    <w:rsid w:val="3E3F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C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7B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0">
    <w:name w:val="0"/>
    <w:basedOn w:val="a"/>
    <w:rsid w:val="0045103E"/>
    <w:pPr>
      <w:widowControl/>
      <w:snapToGrid w:val="0"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WPS_1528160668</dc:creator>
  <cp:lastModifiedBy>Administrator</cp:lastModifiedBy>
  <cp:revision>6</cp:revision>
  <dcterms:created xsi:type="dcterms:W3CDTF">2022-09-02T01:33:00Z</dcterms:created>
  <dcterms:modified xsi:type="dcterms:W3CDTF">2022-09-09T08:24:00Z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1545AC36F9ED43A7A30458B633E40ABB</vt:lpwstr>
  </property>
</Properties>
</file>