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2022年度新晃县项目支出绩效自评报告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(2017年灾后薄弱环节建设项目)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2017年灾后薄弱环节建设项目，主要建设内容为湖南省舞水重要河段治理新晃县原化油器厂段工程、新晃县蚂蟥塘山塘新修工程。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新晃县蚂蟥塘山塘新修工程：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sz w:val="32"/>
          <w:lang w:val="en-GB"/>
        </w:rPr>
        <w:t>320国道县城段进行改道，占用柏树林村蚂蟥塘片区原山塘，为解决该山塘下游农田的灌溉问题，</w:t>
      </w:r>
      <w:r>
        <w:rPr>
          <w:rFonts w:hint="eastAsia" w:ascii="仿宋_GB2312" w:hAnsi="仿宋_GB2312" w:eastAsia="仿宋_GB2312" w:cs="仿宋_GB2312"/>
          <w:sz w:val="32"/>
          <w:lang w:val="en-GB" w:bidi="en-US"/>
        </w:rPr>
        <w:t>经决定在附近小溪上选址新修一座塘容不小于原山塘的山塘（蚂蝗塘山塘），工程已编制了初步设计报告并报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财政投资评审，财政评审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价241.15万元（其中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土建工程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137.10万元）。该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项目实施地点：新晃县晃洲镇，实施金额：</w:t>
      </w:r>
      <w:r>
        <w:rPr>
          <w:rFonts w:hint="eastAsia" w:ascii="仿宋_GB2312" w:hAnsi="仿宋_GB2312" w:eastAsia="仿宋_GB2312" w:cs="仿宋_GB2312"/>
          <w:sz w:val="32"/>
          <w:szCs w:val="32"/>
        </w:rPr>
        <w:t>137.10万元，主要实施内容为：土坝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施工、坝基及坝肩防渗、新建溢洪道、新建输水设施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湖南省舞水重要河段治理新晃县原化油器厂段工程：主要建设内容为新建堤防110m，堤型采用浆砌石挡墙形式，防洪标准采用20年一遇。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2017年10月31日湖南省财政厅下达《关于拨付灾后薄弱环节建设2017年省级补助资金的通知》（湘财农指[2017]185号）下达资金645万元。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完成新建山塘一座，堤防建设110米。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绩效评价目的是为进一步规范专项资金管理，强化绩效和责任意识，切实提高专项资金使用效益。评价对像为2017年灾后薄弱环节建设项目。评价范围包括2022年度2017年灾后薄弱环节建设项目。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(二)绩效评价原则、评价指标体系、评价方法、评价标准。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评价采用自评的方式，遵行客观公正、公开透明的原则，以资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绩效评价等级设置为优秀、良好、较差、差四级，其中，大于或等于90分的为优、80分（含）至90分的为良，60分（含）至80分的为较差、小于60分的为差。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2017年灾后薄弱环节建设项目支出开展了绩效自评工作。组织人员收集项目资料，查看会计凭证，在规定的时间内，对项目的实施进程进行了全面、科学、细致的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三、综合评价情况及评价结论（附相关评分表）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本次自评，对照项目绩效目标，从项目预算编制、项目组织管理、资金使用、项目产出、项目效益、满意度等方面逐一分析评价，总体自评得分100分，评级结果为“优秀”。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2017年10月31日湖南省财政厅下达《关于拨付灾后薄弱环节建设2017年省级补助资金的通知》（湘财农指[2017]185号）下达资金645万元。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我局以《关于明确我县灾后薄弱环节建设2017年省级补助资金使用范围的请示》（晃水字[2017]129号）向县人民政府明确工程实施内容。经县长陆志前签字确认。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 xml:space="preserve"> (二)项目过程情况。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该项目遵循项目法人制、招投标制、监理制等建设项目管理制度。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新晃县蚂蟥塘山塘新修工程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于2018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</w:rPr>
        <w:t>月开工建设，2019</w:t>
      </w:r>
      <w:r>
        <w:rPr>
          <w:rFonts w:hint="eastAsia" w:ascii="仿宋_GB2312" w:hAnsi="仿宋_GB2312" w:eastAsia="仿宋_GB2312" w:cs="仿宋_GB2312"/>
          <w:sz w:val="32"/>
          <w:szCs w:val="32"/>
        </w:rPr>
        <w:t>年8</w:t>
      </w:r>
      <w:r>
        <w:rPr>
          <w:rFonts w:hint="eastAsia" w:ascii="仿宋_GB2312" w:hAnsi="仿宋_GB2312" w:eastAsia="仿宋_GB2312" w:cs="仿宋_GB2312"/>
          <w:sz w:val="32"/>
          <w:szCs w:val="32"/>
        </w:rPr>
        <w:t>月完工。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新晃县原化油器厂段工程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于2018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年2</w:t>
      </w:r>
      <w:r>
        <w:rPr>
          <w:rFonts w:hint="eastAsia" w:ascii="仿宋_GB2312" w:hAnsi="仿宋_GB2312" w:eastAsia="仿宋_GB2312" w:cs="仿宋_GB2312"/>
          <w:sz w:val="32"/>
          <w:szCs w:val="32"/>
        </w:rPr>
        <w:t>月开工建设，2020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年4</w:t>
      </w:r>
      <w:r>
        <w:rPr>
          <w:rFonts w:hint="eastAsia" w:ascii="仿宋_GB2312" w:hAnsi="仿宋_GB2312" w:eastAsia="仿宋_GB2312" w:cs="仿宋_GB2312"/>
          <w:sz w:val="32"/>
          <w:szCs w:val="32"/>
        </w:rPr>
        <w:t>月完工。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(三)项目产出情况。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完成新建山塘一座，堤防建设110米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(四)项目效益情况。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经济效益：山塘灌溉面积80亩，最大引用量流0.008 m</w:t>
      </w:r>
      <w:r>
        <w:rPr>
          <w:rFonts w:hint="eastAsia" w:ascii="仿宋_GB2312" w:hAnsi="仿宋_GB2312" w:eastAsia="仿宋_GB2312" w:cs="仿宋_GB2312"/>
          <w:bCs/>
          <w:sz w:val="32"/>
          <w:szCs w:val="32"/>
          <w:vertAlign w:val="superscript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/s，年用水总量5.4万m</w:t>
      </w:r>
      <w:r>
        <w:rPr>
          <w:rFonts w:hint="eastAsia" w:ascii="仿宋_GB2312" w:hAnsi="仿宋_GB2312" w:eastAsia="仿宋_GB2312" w:cs="仿宋_GB2312"/>
          <w:bCs/>
          <w:sz w:val="32"/>
          <w:szCs w:val="32"/>
          <w:vertAlign w:val="superscript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社会效益：保护面积为0.1km</w:t>
      </w:r>
      <w:r>
        <w:rPr>
          <w:rFonts w:hint="eastAsia" w:ascii="仿宋_GB2312" w:hAnsi="仿宋_GB2312" w:eastAsia="仿宋_GB2312" w:cs="仿宋_GB2312"/>
          <w:bCs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，保护人口0.16万人。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经验及做法 :</w:t>
      </w:r>
      <w:r>
        <w:rPr>
          <w:rFonts w:hint="eastAsia" w:ascii="仿宋_GB2312" w:hAnsi="仿宋_GB2312" w:eastAsia="仿宋_GB2312" w:cs="仿宋_GB2312"/>
          <w:sz w:val="32"/>
          <w:szCs w:val="32"/>
        </w:rPr>
        <w:t>1、科学合理做好前期工作。2、强化工程质量管理。确保项目资金效益发挥，保证工程质量。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 xml:space="preserve">存在的问题: 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我县财政压力大，工程已完工3年，但工程款未支付完毕。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建议财政加大工程款支持力度。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新晃侗族自治县水利局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　　　　　　　　　　　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　2023年 </w:t>
      </w:r>
      <w:r>
        <w:rPr>
          <w:rFonts w:hint="eastAsia" w:ascii="仿宋_GB2312" w:hAnsi="仿宋_GB2312" w:eastAsia="仿宋_GB2312" w:cs="仿宋_GB2312"/>
          <w:sz w:val="32"/>
          <w:szCs w:val="32"/>
        </w:rPr>
        <w:t>5月</w:t>
      </w:r>
      <w:r>
        <w:rPr>
          <w:rFonts w:hint="eastAsia" w:ascii="仿宋_GB2312" w:hAnsi="仿宋_GB2312" w:eastAsia="仿宋_GB2312" w:cs="仿宋_GB2312"/>
          <w:sz w:val="32"/>
          <w:szCs w:val="32"/>
        </w:rPr>
        <w:t>6日</w:t>
      </w:r>
    </w:p>
    <w:sectPr>
      <w:footerReference r:id="rId3" w:type="default"/>
      <w:pgSz w:w="11906" w:h="16838"/>
      <w:pgMar w:top="1701" w:right="1417" w:bottom="1134" w:left="1531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BkZDA1MmQzODc5ODFkN2IzMmZmNmFiZTE2ZTU3NjMifQ=="/>
  </w:docVars>
  <w:rsids>
    <w:rsidRoot w:val="4CDA7BB0"/>
    <w:rsid w:val="000532A5"/>
    <w:rsid w:val="00061239"/>
    <w:rsid w:val="002D418C"/>
    <w:rsid w:val="00326AB7"/>
    <w:rsid w:val="003317C2"/>
    <w:rsid w:val="003569FE"/>
    <w:rsid w:val="0037498B"/>
    <w:rsid w:val="003806F6"/>
    <w:rsid w:val="003D35DB"/>
    <w:rsid w:val="004A19DB"/>
    <w:rsid w:val="005604F0"/>
    <w:rsid w:val="005849BE"/>
    <w:rsid w:val="005D498D"/>
    <w:rsid w:val="0065663C"/>
    <w:rsid w:val="006F2C55"/>
    <w:rsid w:val="007479DF"/>
    <w:rsid w:val="007822E8"/>
    <w:rsid w:val="0083188F"/>
    <w:rsid w:val="00851B36"/>
    <w:rsid w:val="008A726F"/>
    <w:rsid w:val="008C5482"/>
    <w:rsid w:val="009421E8"/>
    <w:rsid w:val="00A0135A"/>
    <w:rsid w:val="00AE04B1"/>
    <w:rsid w:val="00B36921"/>
    <w:rsid w:val="00B401C5"/>
    <w:rsid w:val="00B4528F"/>
    <w:rsid w:val="00B5282C"/>
    <w:rsid w:val="00B77E32"/>
    <w:rsid w:val="00BA0F5F"/>
    <w:rsid w:val="00BA7BAF"/>
    <w:rsid w:val="00BC5F6C"/>
    <w:rsid w:val="00C073EF"/>
    <w:rsid w:val="00CD4345"/>
    <w:rsid w:val="00CF7113"/>
    <w:rsid w:val="00D12F20"/>
    <w:rsid w:val="00D255BC"/>
    <w:rsid w:val="00D259C8"/>
    <w:rsid w:val="00D77613"/>
    <w:rsid w:val="00E0628C"/>
    <w:rsid w:val="00E744F5"/>
    <w:rsid w:val="00F2158A"/>
    <w:rsid w:val="00FA685D"/>
    <w:rsid w:val="01F465A4"/>
    <w:rsid w:val="038102A2"/>
    <w:rsid w:val="03AB7081"/>
    <w:rsid w:val="06F77884"/>
    <w:rsid w:val="0807515F"/>
    <w:rsid w:val="094F6E2D"/>
    <w:rsid w:val="0B4D79F7"/>
    <w:rsid w:val="0CF1718A"/>
    <w:rsid w:val="0F680C27"/>
    <w:rsid w:val="140C43A0"/>
    <w:rsid w:val="1A1722EF"/>
    <w:rsid w:val="1A2D5750"/>
    <w:rsid w:val="1A490C24"/>
    <w:rsid w:val="1BC9014A"/>
    <w:rsid w:val="1C3051EF"/>
    <w:rsid w:val="1E0F26E8"/>
    <w:rsid w:val="1E441E4C"/>
    <w:rsid w:val="1EBC4976"/>
    <w:rsid w:val="200D2F0B"/>
    <w:rsid w:val="211B1F71"/>
    <w:rsid w:val="236B0BDF"/>
    <w:rsid w:val="26B230F9"/>
    <w:rsid w:val="26C32E2D"/>
    <w:rsid w:val="27245D0C"/>
    <w:rsid w:val="27826998"/>
    <w:rsid w:val="29C8601B"/>
    <w:rsid w:val="2B885DFE"/>
    <w:rsid w:val="2C494A44"/>
    <w:rsid w:val="31256E76"/>
    <w:rsid w:val="37271110"/>
    <w:rsid w:val="3A56049D"/>
    <w:rsid w:val="3B765F9D"/>
    <w:rsid w:val="3D5C4DA9"/>
    <w:rsid w:val="3F167A15"/>
    <w:rsid w:val="3FC20AC7"/>
    <w:rsid w:val="43DE7315"/>
    <w:rsid w:val="48A517CC"/>
    <w:rsid w:val="49366268"/>
    <w:rsid w:val="4A3577B4"/>
    <w:rsid w:val="4B3035FB"/>
    <w:rsid w:val="4B835976"/>
    <w:rsid w:val="4B881EAA"/>
    <w:rsid w:val="4BF90AAB"/>
    <w:rsid w:val="4BFB5A77"/>
    <w:rsid w:val="4CDA7BB0"/>
    <w:rsid w:val="4D504DD4"/>
    <w:rsid w:val="4DED2107"/>
    <w:rsid w:val="4F975137"/>
    <w:rsid w:val="508516B5"/>
    <w:rsid w:val="50C9489B"/>
    <w:rsid w:val="52630972"/>
    <w:rsid w:val="52C663C8"/>
    <w:rsid w:val="56580E58"/>
    <w:rsid w:val="57213123"/>
    <w:rsid w:val="59EE6F4F"/>
    <w:rsid w:val="5B620603"/>
    <w:rsid w:val="5BBD11FA"/>
    <w:rsid w:val="5BE25AA7"/>
    <w:rsid w:val="62035144"/>
    <w:rsid w:val="63E40895"/>
    <w:rsid w:val="674E31AF"/>
    <w:rsid w:val="6C6F4888"/>
    <w:rsid w:val="6CF027FC"/>
    <w:rsid w:val="6F534410"/>
    <w:rsid w:val="709E4FA5"/>
    <w:rsid w:val="714266F1"/>
    <w:rsid w:val="71BF7674"/>
    <w:rsid w:val="727C3533"/>
    <w:rsid w:val="75496FF6"/>
    <w:rsid w:val="75853E55"/>
    <w:rsid w:val="77573AA8"/>
    <w:rsid w:val="7DCC6D01"/>
    <w:rsid w:val="7F2B76F2"/>
    <w:rsid w:val="7F8E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01"/>
    <w:basedOn w:val="8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1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4">
    <w:name w:val="Char2 Char Char Char121"/>
    <w:basedOn w:val="1"/>
    <w:next w:val="2"/>
    <w:qFormat/>
    <w:uiPriority w:val="0"/>
    <w:pPr>
      <w:jc w:val="left"/>
    </w:pPr>
    <w:rPr>
      <w:rFonts w:ascii="Times New Roman" w:hAnsi="Times New Roman" w:eastAsia="黑体" w:cs="Times New Roman"/>
      <w:sz w:val="24"/>
    </w:rPr>
  </w:style>
  <w:style w:type="character" w:customStyle="1" w:styleId="15">
    <w:name w:val="标题 1 Char"/>
    <w:basedOn w:val="8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1492</Words>
  <Characters>1639</Characters>
  <Lines>12</Lines>
  <Paragraphs>3</Paragraphs>
  <TotalTime>239</TotalTime>
  <ScaleCrop>false</ScaleCrop>
  <LinksUpToDate>false</LinksUpToDate>
  <CharactersWithSpaces>1684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2023-04-23T08:48:00Z</dcterms:created>
  <dc:creator>桔子</dc:creator>
  <cp:lastModifiedBy>桔子</cp:lastModifiedBy>
  <cp:lastPrinted>2023-05-26T01:19:38Z</cp:lastPrinted>
  <dcterms:modified xsi:type="dcterms:W3CDTF">2023-05-26T01:19:41Z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939B97443D3A419387579ACBAA12F940_11</vt:lpwstr>
  </property>
</Properties>
</file>