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adjustRightInd/>
        <w:snapToGrid/>
        <w:spacing w:line="700" w:lineRule="exact"/>
        <w:ind w:firstLine="0" w:firstLineChars="0"/>
        <w:jc w:val="center"/>
        <w:outlineLvl w:val="0"/>
        <w:rPr>
          <w:rFonts w:hint="eastAsia" w:asciiTheme="majorEastAsia" w:hAnsiTheme="majorEastAsia" w:eastAsiaTheme="majorEastAsia" w:cstheme="majorEastAsia"/>
          <w:bCs/>
          <w:spacing w:val="-6"/>
          <w:w w:val="100"/>
          <w:kern w:val="44"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Cs/>
          <w:spacing w:val="-6"/>
          <w:w w:val="100"/>
          <w:kern w:val="44"/>
          <w:sz w:val="44"/>
          <w:szCs w:val="44"/>
          <w:lang w:val="en-US" w:eastAsia="zh-CN"/>
        </w:rPr>
        <w:t>新晃县2024年省级第三次全国土壤普查</w:t>
      </w:r>
      <w:r>
        <w:rPr>
          <w:rFonts w:hint="eastAsia" w:asciiTheme="majorEastAsia" w:hAnsiTheme="majorEastAsia" w:eastAsiaTheme="majorEastAsia" w:cstheme="majorEastAsia"/>
          <w:bCs/>
          <w:spacing w:val="-6"/>
          <w:w w:val="100"/>
          <w:kern w:val="44"/>
          <w:sz w:val="44"/>
          <w:szCs w:val="44"/>
        </w:rPr>
        <w:t>项目</w:t>
      </w:r>
    </w:p>
    <w:p>
      <w:pPr>
        <w:keepNext/>
        <w:keepLines/>
        <w:adjustRightInd/>
        <w:snapToGrid/>
        <w:spacing w:line="700" w:lineRule="exact"/>
        <w:ind w:firstLine="0" w:firstLineChars="0"/>
        <w:jc w:val="center"/>
        <w:outlineLvl w:val="0"/>
        <w:rPr>
          <w:rFonts w:hint="eastAsia" w:asciiTheme="majorEastAsia" w:hAnsiTheme="majorEastAsia" w:eastAsiaTheme="majorEastAsia" w:cstheme="majorEastAsia"/>
          <w:bCs/>
          <w:spacing w:val="-8"/>
          <w:w w:val="100"/>
          <w:kern w:val="44"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Cs/>
          <w:spacing w:val="-8"/>
          <w:w w:val="100"/>
          <w:kern w:val="44"/>
          <w:sz w:val="44"/>
          <w:szCs w:val="44"/>
        </w:rPr>
        <w:t>支出绩效自评报告</w:t>
      </w:r>
    </w:p>
    <w:p>
      <w:pPr>
        <w:adjustRightInd/>
        <w:spacing w:line="550" w:lineRule="atLeast"/>
        <w:ind w:firstLine="0" w:firstLineChars="0"/>
      </w:pPr>
    </w:p>
    <w:p>
      <w:pPr>
        <w:spacing w:line="480" w:lineRule="exact"/>
        <w:ind w:left="0" w:leftChars="0" w:firstLine="0" w:firstLineChars="0"/>
        <w:jc w:val="center"/>
        <w:rPr>
          <w:rFonts w:hint="eastAsia" w:ascii="仿宋" w:hAnsi="仿宋" w:eastAsia="仿宋" w:cs="仿宋"/>
          <w:szCs w:val="44"/>
        </w:rPr>
      </w:pPr>
      <w:r>
        <w:rPr>
          <w:rFonts w:hint="eastAsia" w:ascii="仿宋" w:hAnsi="仿宋" w:eastAsia="仿宋" w:cs="仿宋"/>
          <w:szCs w:val="44"/>
          <w:lang w:val="en-US" w:eastAsia="zh-CN"/>
        </w:rPr>
        <w:t>新晃县</w:t>
      </w:r>
      <w:r>
        <w:rPr>
          <w:rFonts w:hint="eastAsia" w:ascii="仿宋" w:hAnsi="仿宋" w:eastAsia="仿宋" w:cs="仿宋"/>
          <w:szCs w:val="44"/>
        </w:rPr>
        <w:t>农业农村局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3000" w:firstLineChars="1000"/>
        <w:jc w:val="both"/>
        <w:textAlignment w:val="auto"/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0"/>
          <w:szCs w:val="30"/>
          <w:lang w:val="en-US" w:eastAsia="zh-CN"/>
        </w:rPr>
        <w:t>2025年3月11日</w:t>
      </w:r>
    </w:p>
    <w:p>
      <w:pPr>
        <w:adjustRightInd/>
        <w:spacing w:line="550" w:lineRule="atLeast"/>
        <w:ind w:firstLine="0" w:firstLineChars="0"/>
      </w:pPr>
    </w:p>
    <w:p>
      <w:pPr>
        <w:adjustRightInd/>
        <w:spacing w:line="550" w:lineRule="atLeast"/>
        <w:ind w:firstLine="640"/>
        <w:outlineLvl w:val="1"/>
        <w:rPr>
          <w:rFonts w:eastAsia="华文细黑"/>
          <w:bCs/>
          <w:szCs w:val="32"/>
        </w:rPr>
      </w:pPr>
      <w:r>
        <w:rPr>
          <w:rFonts w:hint="eastAsia" w:ascii="黑体" w:hAnsi="黑体" w:eastAsia="黑体" w:cs="黑体"/>
          <w:bCs/>
          <w:szCs w:val="32"/>
        </w:rPr>
        <w:t>一、项目概况</w:t>
      </w:r>
    </w:p>
    <w:p>
      <w:pPr>
        <w:spacing w:line="580" w:lineRule="exact"/>
        <w:ind w:firstLine="640" w:firstLineChars="200"/>
        <w:rPr>
          <w:rFonts w:hint="eastAsia" w:ascii="楷体" w:hAnsi="楷体" w:eastAsia="楷体" w:cs="楷体"/>
          <w:b w:val="0"/>
          <w:bCs w:val="0"/>
          <w:szCs w:val="44"/>
          <w:lang w:eastAsia="zh-CN"/>
        </w:rPr>
      </w:pPr>
      <w:r>
        <w:rPr>
          <w:rFonts w:hint="eastAsia" w:ascii="楷体" w:hAnsi="楷体" w:eastAsia="楷体" w:cs="楷体"/>
          <w:b w:val="0"/>
          <w:bCs w:val="0"/>
          <w:szCs w:val="32"/>
        </w:rPr>
        <w:t>（一）项目单位基本情况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5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新晃县202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省级第三次全国土壤普查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项目主管部门为新晃县农业农村局，该项目由主管部门牵头实施，并对专项资金进行管理，确保专款专用，不得挪作他用。第三次全国土壤普查工作由新晃县三普办公室工作人员10人负责具体日常工作。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50" w:lineRule="atLeast"/>
        <w:ind w:firstLine="640" w:firstLineChars="200"/>
        <w:textAlignment w:val="auto"/>
        <w:rPr>
          <w:rFonts w:hint="eastAsia" w:ascii="楷体" w:hAnsi="楷体" w:eastAsia="楷体" w:cs="楷体"/>
          <w:b w:val="0"/>
          <w:bCs w:val="0"/>
          <w:szCs w:val="32"/>
        </w:rPr>
      </w:pPr>
      <w:r>
        <w:rPr>
          <w:rFonts w:hint="eastAsia" w:ascii="楷体" w:hAnsi="楷体" w:eastAsia="楷体" w:cs="楷体"/>
          <w:b w:val="0"/>
          <w:bCs w:val="0"/>
          <w:szCs w:val="32"/>
        </w:rPr>
        <w:t>（</w:t>
      </w:r>
      <w:r>
        <w:rPr>
          <w:rFonts w:hint="eastAsia" w:ascii="楷体" w:hAnsi="楷体" w:eastAsia="楷体" w:cs="楷体"/>
          <w:b w:val="0"/>
          <w:bCs w:val="0"/>
          <w:szCs w:val="32"/>
          <w:lang w:eastAsia="zh-CN"/>
        </w:rPr>
        <w:t>二</w:t>
      </w:r>
      <w:r>
        <w:rPr>
          <w:rFonts w:hint="eastAsia" w:ascii="楷体" w:hAnsi="楷体" w:eastAsia="楷体" w:cs="楷体"/>
          <w:b w:val="0"/>
          <w:bCs w:val="0"/>
          <w:szCs w:val="32"/>
        </w:rPr>
        <w:t>）项目基本情况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cs="Times New Roman"/>
          <w:szCs w:val="44"/>
          <w:lang w:val="en-US" w:eastAsia="zh-CN"/>
        </w:rPr>
      </w:pPr>
      <w:r>
        <w:rPr>
          <w:rFonts w:hint="eastAsia" w:cs="Times New Roman"/>
          <w:szCs w:val="44"/>
          <w:lang w:val="en-US" w:eastAsia="zh-CN"/>
        </w:rPr>
        <w:t>新晃县财政局年初预算</w:t>
      </w:r>
      <w:r>
        <w:rPr>
          <w:rFonts w:hint="eastAsia" w:ascii="Times New Roman" w:hAnsi="Times New Roman" w:cs="Times New Roman"/>
          <w:szCs w:val="44"/>
          <w:lang w:val="en-US" w:eastAsia="zh-CN"/>
        </w:rPr>
        <w:t>我</w:t>
      </w:r>
      <w:r>
        <w:rPr>
          <w:rFonts w:hint="eastAsia" w:cs="Times New Roman"/>
          <w:szCs w:val="44"/>
          <w:lang w:val="en-US" w:eastAsia="zh-CN"/>
        </w:rPr>
        <w:t>局</w:t>
      </w:r>
      <w:r>
        <w:rPr>
          <w:rFonts w:hint="eastAsia" w:ascii="Times New Roman" w:hAnsi="Times New Roman" w:cs="Times New Roman"/>
          <w:szCs w:val="44"/>
          <w:lang w:val="en-US" w:eastAsia="zh-CN"/>
        </w:rPr>
        <w:t>202</w:t>
      </w:r>
      <w:r>
        <w:rPr>
          <w:rFonts w:hint="eastAsia" w:cs="Times New Roman"/>
          <w:szCs w:val="44"/>
          <w:lang w:val="en-US" w:eastAsia="zh-CN"/>
        </w:rPr>
        <w:t>4</w:t>
      </w:r>
      <w:r>
        <w:rPr>
          <w:rFonts w:hint="eastAsia" w:ascii="Times New Roman" w:hAnsi="Times New Roman" w:cs="Times New Roman"/>
          <w:szCs w:val="44"/>
          <w:lang w:val="en-US" w:eastAsia="zh-CN"/>
        </w:rPr>
        <w:t>年第三次全国土壤普查资金</w:t>
      </w:r>
      <w:r>
        <w:rPr>
          <w:rFonts w:hint="eastAsia" w:cs="Times New Roman"/>
          <w:szCs w:val="44"/>
          <w:lang w:val="en-US" w:eastAsia="zh-CN"/>
        </w:rPr>
        <w:t>452.65</w:t>
      </w:r>
      <w:r>
        <w:rPr>
          <w:rFonts w:hint="eastAsia" w:ascii="Times New Roman" w:hAnsi="Times New Roman" w:cs="Times New Roman"/>
          <w:szCs w:val="44"/>
          <w:lang w:val="en-US" w:eastAsia="zh-CN"/>
        </w:rPr>
        <w:t>万元</w:t>
      </w:r>
      <w:r>
        <w:rPr>
          <w:rFonts w:hint="eastAsia" w:cs="Times New Roman"/>
          <w:szCs w:val="44"/>
          <w:lang w:val="en-US" w:eastAsia="zh-CN"/>
        </w:rPr>
        <w:t>，</w:t>
      </w:r>
      <w:r>
        <w:rPr>
          <w:rFonts w:hint="default" w:ascii="Times New Roman" w:hAnsi="Times New Roman" w:cs="Times New Roman"/>
          <w:szCs w:val="44"/>
          <w:lang w:val="en-US" w:eastAsia="zh-CN"/>
        </w:rPr>
        <w:t>实际</w:t>
      </w:r>
      <w:r>
        <w:rPr>
          <w:rFonts w:hint="eastAsia" w:cs="Times New Roman"/>
          <w:szCs w:val="44"/>
          <w:lang w:val="en-US" w:eastAsia="zh-CN"/>
        </w:rPr>
        <w:t>下达</w:t>
      </w:r>
      <w:r>
        <w:rPr>
          <w:rFonts w:hint="default" w:ascii="Times New Roman" w:hAnsi="Times New Roman" w:cs="Times New Roman"/>
          <w:szCs w:val="44"/>
          <w:lang w:val="en-US" w:eastAsia="zh-CN"/>
        </w:rPr>
        <w:t>资金</w:t>
      </w:r>
      <w:r>
        <w:rPr>
          <w:rFonts w:hint="eastAsia" w:cs="Times New Roman"/>
          <w:szCs w:val="44"/>
          <w:lang w:val="en-US" w:eastAsia="zh-CN"/>
        </w:rPr>
        <w:t>252.65</w:t>
      </w:r>
      <w:r>
        <w:rPr>
          <w:rFonts w:hint="default" w:ascii="Times New Roman" w:hAnsi="Times New Roman" w:cs="Times New Roman"/>
          <w:szCs w:val="44"/>
          <w:lang w:val="en-US" w:eastAsia="zh-CN"/>
        </w:rPr>
        <w:t>万元</w:t>
      </w:r>
      <w:r>
        <w:rPr>
          <w:rFonts w:hint="eastAsia" w:ascii="Times New Roman" w:hAnsi="Times New Roman" w:cs="Times New Roman"/>
          <w:szCs w:val="44"/>
          <w:lang w:val="en-US" w:eastAsia="zh-CN"/>
        </w:rPr>
        <w:t>（</w:t>
      </w:r>
      <w:r>
        <w:rPr>
          <w:rFonts w:hint="eastAsia" w:cs="Times New Roman"/>
          <w:szCs w:val="44"/>
          <w:lang w:val="en-US" w:eastAsia="zh-CN"/>
        </w:rPr>
        <w:t>晃</w:t>
      </w:r>
      <w:r>
        <w:rPr>
          <w:rFonts w:hint="eastAsia" w:ascii="Times New Roman" w:hAnsi="Times New Roman" w:cs="Times New Roman"/>
          <w:szCs w:val="44"/>
          <w:lang w:val="en-US" w:eastAsia="zh-CN"/>
        </w:rPr>
        <w:t>财</w:t>
      </w:r>
      <w:r>
        <w:rPr>
          <w:rFonts w:hint="eastAsia" w:cs="Times New Roman"/>
          <w:szCs w:val="44"/>
          <w:lang w:val="en-US" w:eastAsia="zh-CN"/>
        </w:rPr>
        <w:t>预内</w:t>
      </w:r>
      <w:r>
        <w:rPr>
          <w:rFonts w:hint="eastAsia" w:ascii="Times New Roman" w:hAnsi="Times New Roman" w:cs="Times New Roman"/>
          <w:szCs w:val="44"/>
          <w:lang w:val="en-US" w:eastAsia="zh-CN"/>
        </w:rPr>
        <w:t>〔202</w:t>
      </w:r>
      <w:r>
        <w:rPr>
          <w:rFonts w:hint="eastAsia" w:cs="Times New Roman"/>
          <w:szCs w:val="44"/>
          <w:lang w:val="en-US" w:eastAsia="zh-CN"/>
        </w:rPr>
        <w:t>4</w:t>
      </w:r>
      <w:r>
        <w:rPr>
          <w:rFonts w:hint="eastAsia" w:ascii="Times New Roman" w:hAnsi="Times New Roman" w:cs="Times New Roman"/>
          <w:szCs w:val="44"/>
          <w:lang w:val="en-US" w:eastAsia="zh-CN"/>
        </w:rPr>
        <w:t>〕</w:t>
      </w:r>
      <w:r>
        <w:rPr>
          <w:rFonts w:hint="eastAsia" w:cs="Times New Roman"/>
          <w:szCs w:val="44"/>
          <w:lang w:val="en-US" w:eastAsia="zh-CN"/>
        </w:rPr>
        <w:t>0656</w:t>
      </w:r>
      <w:r>
        <w:rPr>
          <w:rFonts w:hint="eastAsia" w:ascii="Times New Roman" w:hAnsi="Times New Roman" w:cs="Times New Roman"/>
          <w:szCs w:val="44"/>
          <w:lang w:val="en-US" w:eastAsia="zh-CN"/>
        </w:rPr>
        <w:t>号）。根据要求，结合我</w:t>
      </w:r>
      <w:r>
        <w:rPr>
          <w:rFonts w:hint="eastAsia" w:cs="Times New Roman"/>
          <w:szCs w:val="44"/>
          <w:lang w:val="en-US" w:eastAsia="zh-CN"/>
        </w:rPr>
        <w:t>县</w:t>
      </w:r>
      <w:r>
        <w:rPr>
          <w:rFonts w:hint="eastAsia" w:ascii="Times New Roman" w:hAnsi="Times New Roman" w:cs="Times New Roman"/>
          <w:szCs w:val="44"/>
          <w:lang w:val="en-US" w:eastAsia="zh-CN"/>
        </w:rPr>
        <w:t>实际制定了《</w:t>
      </w:r>
      <w:r>
        <w:rPr>
          <w:rFonts w:hint="eastAsia" w:cs="Times New Roman"/>
          <w:szCs w:val="44"/>
          <w:lang w:val="en-US" w:eastAsia="zh-CN"/>
        </w:rPr>
        <w:t>新晃县</w:t>
      </w:r>
      <w:r>
        <w:rPr>
          <w:rFonts w:hint="eastAsia" w:ascii="Times New Roman" w:hAnsi="Times New Roman" w:cs="Times New Roman"/>
          <w:szCs w:val="44"/>
          <w:lang w:val="en-US" w:eastAsia="zh-CN"/>
        </w:rPr>
        <w:t>第三次全国土壤普查202</w:t>
      </w:r>
      <w:r>
        <w:rPr>
          <w:rFonts w:hint="eastAsia" w:cs="Times New Roman"/>
          <w:szCs w:val="44"/>
          <w:lang w:val="en-US" w:eastAsia="zh-CN"/>
        </w:rPr>
        <w:t>4</w:t>
      </w:r>
      <w:r>
        <w:rPr>
          <w:rFonts w:hint="eastAsia" w:ascii="Times New Roman" w:hAnsi="Times New Roman" w:cs="Times New Roman"/>
          <w:szCs w:val="44"/>
          <w:lang w:val="en-US" w:eastAsia="zh-CN"/>
        </w:rPr>
        <w:t>年度实施方案》等方案，积极开展</w:t>
      </w:r>
      <w:r>
        <w:rPr>
          <w:rFonts w:hint="eastAsia" w:cs="Times New Roman"/>
          <w:szCs w:val="44"/>
          <w:lang w:val="en-US" w:eastAsia="zh-CN"/>
        </w:rPr>
        <w:t>新晃县</w:t>
      </w:r>
      <w:r>
        <w:rPr>
          <w:rFonts w:hint="eastAsia" w:ascii="Times New Roman" w:hAnsi="Times New Roman" w:cs="Times New Roman"/>
          <w:szCs w:val="44"/>
          <w:lang w:val="en-US" w:eastAsia="zh-CN"/>
        </w:rPr>
        <w:t>第三次全国土壤普查相关工作，</w:t>
      </w:r>
      <w:r>
        <w:rPr>
          <w:rFonts w:hint="eastAsia" w:cs="Times New Roman"/>
          <w:szCs w:val="44"/>
          <w:lang w:val="en-US" w:eastAsia="zh-CN"/>
        </w:rPr>
        <w:t>按照资金使用要求，主要用于：</w:t>
      </w:r>
      <w:r>
        <w:rPr>
          <w:rFonts w:hint="eastAsia" w:ascii="Times New Roman" w:hAnsi="Times New Roman" w:cs="Times New Roman"/>
          <w:szCs w:val="44"/>
          <w:lang w:val="en-US" w:eastAsia="zh-CN"/>
        </w:rPr>
        <w:t>完成</w:t>
      </w:r>
      <w:r>
        <w:rPr>
          <w:rFonts w:hint="eastAsia" w:cs="Times New Roman"/>
          <w:szCs w:val="44"/>
          <w:lang w:val="en-US" w:eastAsia="zh-CN"/>
        </w:rPr>
        <w:t>578个</w:t>
      </w:r>
      <w:r>
        <w:rPr>
          <w:rFonts w:hint="eastAsia" w:ascii="Times New Roman" w:hAnsi="Times New Roman" w:cs="Times New Roman"/>
          <w:szCs w:val="44"/>
          <w:lang w:val="en-US" w:eastAsia="zh-CN"/>
        </w:rPr>
        <w:t>表层样点的外业调查采样、制备保存与流转、内业测试化验任务。</w:t>
      </w:r>
    </w:p>
    <w:p>
      <w:pPr>
        <w:adjustRightInd/>
        <w:spacing w:line="550" w:lineRule="atLeast"/>
        <w:ind w:firstLine="640"/>
        <w:outlineLvl w:val="1"/>
        <w:rPr>
          <w:rFonts w:hint="eastAsia" w:ascii="黑体" w:hAnsi="黑体" w:eastAsia="黑体" w:cs="黑体"/>
          <w:bCs/>
          <w:szCs w:val="32"/>
        </w:rPr>
      </w:pPr>
      <w:r>
        <w:rPr>
          <w:rFonts w:hint="eastAsia" w:ascii="黑体" w:hAnsi="黑体" w:eastAsia="黑体" w:cs="黑体"/>
          <w:bCs/>
          <w:szCs w:val="32"/>
        </w:rPr>
        <w:t>二、项目资金使用及管理情况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楷体" w:hAnsi="楷体" w:eastAsia="楷体" w:cs="楷体"/>
          <w:b w:val="0"/>
          <w:bCs w:val="0"/>
          <w:szCs w:val="4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Cs w:val="44"/>
          <w:lang w:val="en-US" w:eastAsia="zh-CN"/>
        </w:rPr>
        <w:t>（一）项目资金情况分析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cs="Times New Roman"/>
          <w:szCs w:val="44"/>
          <w:lang w:val="en-US" w:eastAsia="zh-CN"/>
        </w:rPr>
      </w:pPr>
      <w:r>
        <w:rPr>
          <w:rFonts w:hint="default" w:ascii="Times New Roman" w:hAnsi="Times New Roman" w:cs="Times New Roman"/>
          <w:szCs w:val="44"/>
          <w:lang w:val="en-US" w:eastAsia="zh-CN"/>
        </w:rPr>
        <w:t>202</w:t>
      </w:r>
      <w:r>
        <w:rPr>
          <w:rFonts w:hint="eastAsia" w:cs="Times New Roman"/>
          <w:szCs w:val="44"/>
          <w:lang w:val="en-US" w:eastAsia="zh-CN"/>
        </w:rPr>
        <w:t>4</w:t>
      </w:r>
      <w:r>
        <w:rPr>
          <w:rFonts w:hint="default" w:ascii="Times New Roman" w:hAnsi="Times New Roman" w:cs="Times New Roman"/>
          <w:szCs w:val="44"/>
          <w:lang w:val="en-US" w:eastAsia="zh-CN"/>
        </w:rPr>
        <w:t>年</w:t>
      </w:r>
      <w:r>
        <w:rPr>
          <w:rFonts w:hint="eastAsia" w:cs="Times New Roman"/>
          <w:szCs w:val="44"/>
          <w:lang w:val="en-US" w:eastAsia="zh-CN"/>
        </w:rPr>
        <w:t>新晃县财政局年初预算</w:t>
      </w:r>
      <w:r>
        <w:rPr>
          <w:rFonts w:hint="eastAsia" w:ascii="Times New Roman" w:hAnsi="Times New Roman" w:cs="Times New Roman"/>
          <w:szCs w:val="44"/>
          <w:lang w:val="en-US" w:eastAsia="zh-CN"/>
        </w:rPr>
        <w:t>我</w:t>
      </w:r>
      <w:r>
        <w:rPr>
          <w:rFonts w:hint="eastAsia" w:cs="Times New Roman"/>
          <w:szCs w:val="44"/>
          <w:lang w:val="en-US" w:eastAsia="zh-CN"/>
        </w:rPr>
        <w:t>局</w:t>
      </w:r>
      <w:r>
        <w:rPr>
          <w:rFonts w:hint="default" w:ascii="Times New Roman" w:hAnsi="Times New Roman" w:cs="Times New Roman"/>
          <w:szCs w:val="44"/>
          <w:lang w:val="en-US" w:eastAsia="zh-CN"/>
        </w:rPr>
        <w:t>第三次全国土壤普查资金</w:t>
      </w:r>
      <w:r>
        <w:rPr>
          <w:rFonts w:hint="eastAsia" w:cs="Times New Roman"/>
          <w:szCs w:val="44"/>
          <w:lang w:val="en-US" w:eastAsia="zh-CN"/>
        </w:rPr>
        <w:t>452.65</w:t>
      </w:r>
      <w:r>
        <w:rPr>
          <w:rFonts w:hint="default" w:ascii="Times New Roman" w:hAnsi="Times New Roman" w:cs="Times New Roman"/>
          <w:szCs w:val="44"/>
          <w:lang w:val="en-US" w:eastAsia="zh-CN"/>
        </w:rPr>
        <w:t>万元</w:t>
      </w:r>
      <w:r>
        <w:rPr>
          <w:rFonts w:hint="eastAsia" w:ascii="Times New Roman" w:hAnsi="Times New Roman" w:cs="Times New Roman"/>
          <w:szCs w:val="44"/>
          <w:lang w:val="en-US" w:eastAsia="zh-CN"/>
        </w:rPr>
        <w:t>，</w:t>
      </w:r>
      <w:r>
        <w:rPr>
          <w:rFonts w:hint="default" w:ascii="Times New Roman" w:hAnsi="Times New Roman" w:cs="Times New Roman"/>
          <w:szCs w:val="44"/>
          <w:lang w:val="en-US" w:eastAsia="zh-CN"/>
        </w:rPr>
        <w:t>实际</w:t>
      </w:r>
      <w:r>
        <w:rPr>
          <w:rFonts w:hint="eastAsia" w:cs="Times New Roman"/>
          <w:szCs w:val="44"/>
          <w:lang w:val="en-US" w:eastAsia="zh-CN"/>
        </w:rPr>
        <w:t>下达</w:t>
      </w:r>
      <w:r>
        <w:rPr>
          <w:rFonts w:hint="default" w:ascii="Times New Roman" w:hAnsi="Times New Roman" w:cs="Times New Roman"/>
          <w:szCs w:val="44"/>
          <w:lang w:val="en-US" w:eastAsia="zh-CN"/>
        </w:rPr>
        <w:t>资金</w:t>
      </w:r>
      <w:r>
        <w:rPr>
          <w:rFonts w:hint="eastAsia" w:cs="Times New Roman"/>
          <w:szCs w:val="44"/>
          <w:lang w:val="en-US" w:eastAsia="zh-CN"/>
        </w:rPr>
        <w:t>252.65</w:t>
      </w:r>
      <w:r>
        <w:rPr>
          <w:rFonts w:hint="default" w:ascii="Times New Roman" w:hAnsi="Times New Roman" w:cs="Times New Roman"/>
          <w:szCs w:val="44"/>
          <w:lang w:val="en-US" w:eastAsia="zh-CN"/>
        </w:rPr>
        <w:t>万元</w:t>
      </w:r>
      <w:r>
        <w:rPr>
          <w:rFonts w:hint="eastAsia" w:cs="Times New Roman"/>
          <w:szCs w:val="44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cs="Times New Roman"/>
          <w:b/>
          <w:bCs/>
          <w:szCs w:val="4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Cs w:val="44"/>
          <w:lang w:val="en-US" w:eastAsia="zh-CN"/>
        </w:rPr>
        <w:t>（二）项目资金实际使用情况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cs="Times New Roman"/>
          <w:szCs w:val="44"/>
          <w:lang w:val="en-US" w:eastAsia="zh-CN"/>
        </w:rPr>
      </w:pPr>
      <w:r>
        <w:rPr>
          <w:rFonts w:hint="default" w:ascii="Times New Roman" w:hAnsi="Times New Roman" w:cs="Times New Roman"/>
          <w:szCs w:val="44"/>
          <w:lang w:val="en-US" w:eastAsia="zh-CN"/>
        </w:rPr>
        <w:t>202</w:t>
      </w:r>
      <w:r>
        <w:rPr>
          <w:rFonts w:hint="eastAsia" w:cs="Times New Roman"/>
          <w:szCs w:val="44"/>
          <w:lang w:val="en-US" w:eastAsia="zh-CN"/>
        </w:rPr>
        <w:t>4</w:t>
      </w:r>
      <w:r>
        <w:rPr>
          <w:rFonts w:hint="default" w:ascii="Times New Roman" w:hAnsi="Times New Roman" w:cs="Times New Roman"/>
          <w:szCs w:val="44"/>
          <w:lang w:val="en-US" w:eastAsia="zh-CN"/>
        </w:rPr>
        <w:t>年</w:t>
      </w:r>
      <w:r>
        <w:rPr>
          <w:rFonts w:hint="eastAsia" w:cs="Times New Roman"/>
          <w:szCs w:val="44"/>
          <w:lang w:val="en-US" w:eastAsia="zh-CN"/>
        </w:rPr>
        <w:t>新晃县财政局下达</w:t>
      </w:r>
      <w:r>
        <w:rPr>
          <w:rFonts w:hint="eastAsia" w:ascii="Times New Roman" w:hAnsi="Times New Roman" w:cs="Times New Roman"/>
          <w:szCs w:val="44"/>
          <w:lang w:val="en-US" w:eastAsia="zh-CN"/>
        </w:rPr>
        <w:t>我</w:t>
      </w:r>
      <w:r>
        <w:rPr>
          <w:rFonts w:hint="eastAsia" w:cs="Times New Roman"/>
          <w:szCs w:val="44"/>
          <w:lang w:val="en-US" w:eastAsia="zh-CN"/>
        </w:rPr>
        <w:t>局</w:t>
      </w:r>
      <w:r>
        <w:rPr>
          <w:rFonts w:hint="default" w:ascii="Times New Roman" w:hAnsi="Times New Roman" w:cs="Times New Roman"/>
          <w:szCs w:val="44"/>
          <w:lang w:val="en-US" w:eastAsia="zh-CN"/>
        </w:rPr>
        <w:t>第三次全国土壤普查资金</w:t>
      </w:r>
      <w:r>
        <w:rPr>
          <w:rFonts w:hint="eastAsia" w:cs="Times New Roman"/>
          <w:szCs w:val="44"/>
          <w:lang w:val="en-US" w:eastAsia="zh-CN"/>
        </w:rPr>
        <w:t>252.65</w:t>
      </w:r>
      <w:r>
        <w:rPr>
          <w:rFonts w:hint="default" w:ascii="Times New Roman" w:hAnsi="Times New Roman" w:cs="Times New Roman"/>
          <w:szCs w:val="44"/>
          <w:lang w:val="en-US" w:eastAsia="zh-CN"/>
        </w:rPr>
        <w:t>万元</w:t>
      </w:r>
      <w:r>
        <w:rPr>
          <w:rFonts w:hint="eastAsia" w:cs="Times New Roman"/>
          <w:szCs w:val="44"/>
          <w:lang w:val="en-US" w:eastAsia="zh-CN"/>
        </w:rPr>
        <w:t>指标</w:t>
      </w:r>
      <w:bookmarkStart w:id="0" w:name="_GoBack"/>
      <w:bookmarkEnd w:id="0"/>
      <w:r>
        <w:rPr>
          <w:rFonts w:hint="eastAsia" w:cs="Times New Roman"/>
          <w:szCs w:val="44"/>
          <w:lang w:val="en-US" w:eastAsia="zh-CN"/>
        </w:rPr>
        <w:t>，实际使用90.796万元</w:t>
      </w:r>
      <w:r>
        <w:rPr>
          <w:rFonts w:hint="default" w:ascii="Times New Roman" w:hAnsi="Times New Roman" w:cs="Times New Roman"/>
          <w:szCs w:val="44"/>
          <w:lang w:val="en-US" w:eastAsia="zh-CN"/>
        </w:rPr>
        <w:t>，</w:t>
      </w:r>
      <w:r>
        <w:rPr>
          <w:rFonts w:hint="eastAsia" w:cs="Times New Roman"/>
          <w:szCs w:val="44"/>
          <w:lang w:val="en-US" w:eastAsia="zh-CN"/>
        </w:rPr>
        <w:t>资金执行率36%，</w:t>
      </w:r>
      <w:r>
        <w:rPr>
          <w:rFonts w:hint="default" w:ascii="Times New Roman" w:hAnsi="Times New Roman" w:cs="Times New Roman"/>
          <w:szCs w:val="44"/>
          <w:lang w:val="en-US" w:eastAsia="zh-CN"/>
        </w:rPr>
        <w:t>资金主要用于</w:t>
      </w:r>
      <w:r>
        <w:rPr>
          <w:rFonts w:hint="eastAsia" w:ascii="Times New Roman" w:hAnsi="Times New Roman" w:cs="Times New Roman"/>
          <w:szCs w:val="44"/>
          <w:lang w:val="en-US" w:eastAsia="zh-CN"/>
        </w:rPr>
        <w:t>：完成</w:t>
      </w:r>
      <w:r>
        <w:rPr>
          <w:rFonts w:hint="eastAsia" w:cs="Times New Roman"/>
          <w:szCs w:val="44"/>
          <w:lang w:val="en-US" w:eastAsia="zh-CN"/>
        </w:rPr>
        <w:t>578</w:t>
      </w:r>
      <w:r>
        <w:rPr>
          <w:rFonts w:hint="eastAsia" w:ascii="Times New Roman" w:hAnsi="Times New Roman" w:cs="Times New Roman"/>
          <w:szCs w:val="44"/>
          <w:lang w:val="en-US" w:eastAsia="zh-CN"/>
        </w:rPr>
        <w:t>个表层样点的外业调查采样、制备保存与流转、内业测试化验任务。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楷体" w:hAnsi="楷体" w:eastAsia="楷体" w:cs="楷体"/>
          <w:b w:val="0"/>
          <w:bCs w:val="0"/>
          <w:szCs w:val="44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Cs w:val="44"/>
          <w:lang w:val="en-US" w:eastAsia="zh-CN"/>
        </w:rPr>
        <w:t>（三）项目资金管理情况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cs="Times New Roman"/>
          <w:szCs w:val="44"/>
          <w:lang w:val="en-US" w:eastAsia="zh-CN"/>
        </w:rPr>
      </w:pPr>
      <w:r>
        <w:rPr>
          <w:rFonts w:hint="default" w:ascii="Times New Roman" w:hAnsi="Times New Roman" w:cs="Times New Roman"/>
          <w:szCs w:val="44"/>
          <w:lang w:val="en-US" w:eastAsia="zh-CN"/>
        </w:rPr>
        <w:t>项目资金实行专账管理，财务管理制度健全，财务制度执行良好；资金拨付程序规范，资金管理制度健全，做到了专款专用。</w:t>
      </w:r>
    </w:p>
    <w:p>
      <w:pPr>
        <w:adjustRightInd/>
        <w:spacing w:line="550" w:lineRule="atLeast"/>
        <w:ind w:firstLine="640"/>
        <w:outlineLvl w:val="1"/>
        <w:rPr>
          <w:rFonts w:hint="eastAsia" w:ascii="黑体" w:hAnsi="黑体" w:eastAsia="黑体" w:cs="黑体"/>
          <w:bCs/>
          <w:szCs w:val="32"/>
        </w:rPr>
      </w:pPr>
      <w:r>
        <w:rPr>
          <w:rFonts w:hint="eastAsia" w:ascii="黑体" w:hAnsi="黑体" w:eastAsia="黑体" w:cs="黑体"/>
          <w:bCs/>
          <w:szCs w:val="32"/>
        </w:rPr>
        <w:t>三、项目组织实施情况</w:t>
      </w:r>
    </w:p>
    <w:p>
      <w:pPr>
        <w:adjustRightInd/>
        <w:spacing w:line="550" w:lineRule="atLeast"/>
        <w:ind w:firstLine="640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楷体" w:hAnsi="楷体" w:eastAsia="楷体" w:cs="楷体"/>
          <w:b w:val="0"/>
          <w:bCs w:val="0"/>
          <w:szCs w:val="32"/>
        </w:rPr>
        <w:t>（一）项目组织情况</w:t>
      </w:r>
      <w:r>
        <w:rPr>
          <w:rFonts w:hint="eastAsia" w:ascii="楷体" w:hAnsi="楷体" w:eastAsia="楷体" w:cs="楷体"/>
          <w:b w:val="0"/>
          <w:bCs w:val="0"/>
          <w:szCs w:val="32"/>
          <w:lang w:eastAsia="zh-CN"/>
        </w:rPr>
        <w:t>：</w:t>
      </w:r>
      <w:r>
        <w:rPr>
          <w:rFonts w:hint="eastAsia" w:ascii="Times New Roman" w:hAnsi="Times New Roman" w:cs="Times New Roman"/>
          <w:szCs w:val="44"/>
          <w:lang w:val="en-US" w:eastAsia="zh-CN"/>
        </w:rPr>
        <w:t>根据工作要求，结合我市实际</w:t>
      </w:r>
      <w:r>
        <w:rPr>
          <w:rFonts w:hint="eastAsia"/>
          <w:lang w:eastAsia="zh-CN"/>
        </w:rPr>
        <w:t>制定了</w:t>
      </w:r>
      <w:r>
        <w:rPr>
          <w:rFonts w:hint="eastAsia" w:ascii="Times New Roman" w:hAnsi="Times New Roman" w:cs="Times New Roman"/>
          <w:szCs w:val="44"/>
          <w:lang w:val="en-US" w:eastAsia="zh-CN"/>
        </w:rPr>
        <w:t>《</w:t>
      </w:r>
      <w:r>
        <w:rPr>
          <w:rFonts w:hint="eastAsia" w:cs="Times New Roman"/>
          <w:szCs w:val="44"/>
          <w:lang w:val="en-US" w:eastAsia="zh-CN"/>
        </w:rPr>
        <w:t>新晃县</w:t>
      </w:r>
      <w:r>
        <w:rPr>
          <w:rFonts w:hint="eastAsia" w:ascii="Times New Roman" w:hAnsi="Times New Roman" w:cs="Times New Roman"/>
          <w:szCs w:val="44"/>
          <w:lang w:val="en-US" w:eastAsia="zh-CN"/>
        </w:rPr>
        <w:t>第三次全国土壤普查工作方案》、《</w:t>
      </w:r>
      <w:r>
        <w:rPr>
          <w:rFonts w:hint="eastAsia" w:cs="Times New Roman"/>
          <w:szCs w:val="44"/>
          <w:lang w:val="en-US" w:eastAsia="zh-CN"/>
        </w:rPr>
        <w:t>新晃县</w:t>
      </w:r>
      <w:r>
        <w:rPr>
          <w:rFonts w:hint="eastAsia" w:ascii="Times New Roman" w:hAnsi="Times New Roman" w:cs="Times New Roman"/>
          <w:szCs w:val="44"/>
          <w:lang w:val="en-US" w:eastAsia="zh-CN"/>
        </w:rPr>
        <w:t>第三次全国土壤普查202</w:t>
      </w:r>
      <w:r>
        <w:rPr>
          <w:rFonts w:hint="eastAsia" w:cs="Times New Roman"/>
          <w:szCs w:val="44"/>
          <w:lang w:val="en-US" w:eastAsia="zh-CN"/>
        </w:rPr>
        <w:t>4</w:t>
      </w:r>
      <w:r>
        <w:rPr>
          <w:rFonts w:hint="eastAsia" w:ascii="Times New Roman" w:hAnsi="Times New Roman" w:cs="Times New Roman"/>
          <w:szCs w:val="44"/>
          <w:lang w:val="en-US" w:eastAsia="zh-CN"/>
        </w:rPr>
        <w:t>年度实施方案》、《</w:t>
      </w:r>
      <w:r>
        <w:rPr>
          <w:rFonts w:hint="eastAsia" w:cs="Times New Roman"/>
          <w:szCs w:val="44"/>
          <w:lang w:val="en-US" w:eastAsia="zh-CN"/>
        </w:rPr>
        <w:t>新晃县</w:t>
      </w:r>
      <w:r>
        <w:rPr>
          <w:rFonts w:hint="eastAsia" w:ascii="Times New Roman" w:hAnsi="Times New Roman" w:cs="Times New Roman"/>
          <w:szCs w:val="44"/>
          <w:lang w:val="en-US" w:eastAsia="zh-CN"/>
        </w:rPr>
        <w:t>第三次全国土壤普查202</w:t>
      </w:r>
      <w:r>
        <w:rPr>
          <w:rFonts w:hint="eastAsia" w:cs="Times New Roman"/>
          <w:szCs w:val="44"/>
          <w:lang w:val="en-US" w:eastAsia="zh-CN"/>
        </w:rPr>
        <w:t>4</w:t>
      </w:r>
      <w:r>
        <w:rPr>
          <w:rFonts w:hint="eastAsia" w:ascii="Times New Roman" w:hAnsi="Times New Roman" w:cs="Times New Roman"/>
          <w:szCs w:val="44"/>
          <w:lang w:val="en-US" w:eastAsia="zh-CN"/>
        </w:rPr>
        <w:t>年度外业调查采样实施方案》等方案，</w:t>
      </w:r>
      <w:r>
        <w:rPr>
          <w:rFonts w:hint="eastAsia" w:ascii="仿宋_GB2312" w:hAnsi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通过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政府采购公开招标确定了第三方技术单位，外业调查与采样单位湖南省</w:t>
      </w:r>
      <w:r>
        <w:rPr>
          <w:rFonts w:hint="eastAsia" w:ascii="仿宋_GB2312" w:hAnsi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泽环技术有限公司；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样品流转、制备、保存技术单位湖南</w:t>
      </w:r>
      <w:r>
        <w:rPr>
          <w:rFonts w:hint="eastAsia" w:ascii="仿宋_GB2312" w:hAnsi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云天检测有限公司；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土壤样品化验测试技术单位湖南</w:t>
      </w:r>
      <w:r>
        <w:rPr>
          <w:rFonts w:hint="eastAsia" w:ascii="仿宋_GB2312" w:hAnsi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省地质测试实验中心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。</w:t>
      </w:r>
    </w:p>
    <w:p>
      <w:pPr>
        <w:numPr>
          <w:ilvl w:val="0"/>
          <w:numId w:val="0"/>
        </w:numPr>
        <w:adjustRightInd/>
        <w:spacing w:line="550" w:lineRule="atLeast"/>
        <w:ind w:firstLine="640" w:firstLineChars="200"/>
        <w:rPr>
          <w:szCs w:val="32"/>
        </w:rPr>
      </w:pPr>
      <w:r>
        <w:rPr>
          <w:rFonts w:hint="eastAsia" w:ascii="楷体" w:hAnsi="楷体" w:eastAsia="楷体" w:cs="楷体"/>
          <w:b w:val="0"/>
          <w:bCs w:val="0"/>
          <w:szCs w:val="32"/>
        </w:rPr>
        <w:t>（</w:t>
      </w:r>
      <w:r>
        <w:rPr>
          <w:rFonts w:hint="eastAsia" w:ascii="楷体" w:hAnsi="楷体" w:eastAsia="楷体" w:cs="楷体"/>
          <w:b w:val="0"/>
          <w:bCs w:val="0"/>
          <w:szCs w:val="32"/>
          <w:lang w:eastAsia="zh-CN"/>
        </w:rPr>
        <w:t>二</w:t>
      </w:r>
      <w:r>
        <w:rPr>
          <w:rFonts w:hint="eastAsia" w:ascii="楷体" w:hAnsi="楷体" w:eastAsia="楷体" w:cs="楷体"/>
          <w:b w:val="0"/>
          <w:bCs w:val="0"/>
          <w:szCs w:val="32"/>
        </w:rPr>
        <w:t>）项目管理情况</w:t>
      </w:r>
      <w:r>
        <w:rPr>
          <w:rFonts w:hint="eastAsia" w:ascii="楷体" w:hAnsi="楷体" w:eastAsia="楷体" w:cs="楷体"/>
          <w:b w:val="0"/>
          <w:bCs w:val="0"/>
          <w:szCs w:val="32"/>
          <w:lang w:eastAsia="zh-CN"/>
        </w:rPr>
        <w:t>：</w:t>
      </w:r>
      <w:r>
        <w:rPr>
          <w:rFonts w:hint="eastAsia" w:ascii="Times New Roman" w:hAnsi="Times New Roman" w:cs="Times New Roman"/>
          <w:szCs w:val="44"/>
          <w:lang w:val="en-US" w:eastAsia="zh-CN"/>
        </w:rPr>
        <w:t>一是</w:t>
      </w:r>
      <w:r>
        <w:rPr>
          <w:rFonts w:hint="default" w:ascii="Times New Roman" w:hAnsi="Times New Roman" w:cs="Times New Roman"/>
          <w:szCs w:val="44"/>
          <w:lang w:val="en-US" w:eastAsia="zh-CN"/>
        </w:rPr>
        <w:t>按照实施方案，加强项目检查指导，及时掌握项目任务落实、资金使用、工作进度、效果评价等情况。</w:t>
      </w:r>
      <w:r>
        <w:rPr>
          <w:rFonts w:hint="eastAsia" w:ascii="Times New Roman" w:hAnsi="Times New Roman" w:cs="Times New Roman"/>
          <w:szCs w:val="44"/>
          <w:lang w:val="en-US" w:eastAsia="zh-CN"/>
        </w:rPr>
        <w:t>二是全程参与外业调查采样、数据审核复查等工作，落实全程质控督导，不定期对外业调查采样、制备保存流转及内业测试化验等工作进行监督检查</w:t>
      </w:r>
      <w:r>
        <w:rPr>
          <w:szCs w:val="32"/>
        </w:rPr>
        <w:t>。</w:t>
      </w:r>
    </w:p>
    <w:p>
      <w:pPr>
        <w:adjustRightInd/>
        <w:spacing w:line="550" w:lineRule="atLeast"/>
        <w:ind w:firstLine="640"/>
        <w:outlineLvl w:val="1"/>
        <w:rPr>
          <w:rFonts w:hint="eastAsia" w:ascii="黑体" w:hAnsi="黑体" w:eastAsia="黑体" w:cs="黑体"/>
          <w:bCs/>
          <w:szCs w:val="32"/>
        </w:rPr>
      </w:pPr>
      <w:r>
        <w:rPr>
          <w:rFonts w:hint="eastAsia" w:ascii="黑体" w:hAnsi="黑体" w:eastAsia="黑体" w:cs="黑体"/>
          <w:bCs/>
          <w:szCs w:val="32"/>
        </w:rPr>
        <w:t>四、项目绩效情况</w:t>
      </w:r>
    </w:p>
    <w:p>
      <w:pPr>
        <w:adjustRightInd/>
        <w:spacing w:line="550" w:lineRule="atLeast"/>
        <w:ind w:firstLine="640"/>
      </w:pPr>
      <w:r>
        <w:rPr>
          <w:rFonts w:hint="eastAsia" w:ascii="楷体" w:hAnsi="楷体" w:eastAsia="楷体" w:cs="楷体"/>
          <w:b w:val="0"/>
          <w:bCs w:val="0"/>
        </w:rPr>
        <w:t>（一）产出指标完成情况分析</w:t>
      </w:r>
      <w:r>
        <w:rPr>
          <w:rFonts w:hint="eastAsia" w:ascii="楷体" w:hAnsi="楷体" w:eastAsia="楷体" w:cs="楷体"/>
          <w:b w:val="0"/>
          <w:bCs w:val="0"/>
          <w:lang w:eastAsia="zh-CN"/>
        </w:rPr>
        <w:t>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t>数量指标</w:t>
      </w:r>
      <w:r>
        <w:rPr>
          <w:rFonts w:hint="eastAsia"/>
          <w:lang w:eastAsia="zh-CN"/>
        </w:rPr>
        <w:t>：</w:t>
      </w:r>
      <w:r>
        <w:rPr>
          <w:rFonts w:hint="eastAsia" w:ascii="Times New Roman" w:hAnsi="Times New Roman" w:cs="Times New Roman"/>
          <w:szCs w:val="44"/>
          <w:lang w:val="en-US" w:eastAsia="zh-CN"/>
        </w:rPr>
        <w:t>完成</w:t>
      </w:r>
      <w:r>
        <w:rPr>
          <w:rFonts w:hint="eastAsia" w:cs="Times New Roman"/>
          <w:szCs w:val="44"/>
          <w:lang w:val="en-US" w:eastAsia="zh-CN"/>
        </w:rPr>
        <w:t>578</w:t>
      </w:r>
      <w:r>
        <w:rPr>
          <w:rFonts w:hint="eastAsia" w:ascii="Times New Roman" w:hAnsi="Times New Roman" w:cs="Times New Roman"/>
          <w:szCs w:val="44"/>
          <w:lang w:val="en-US" w:eastAsia="zh-CN"/>
        </w:rPr>
        <w:t>个表层样点的外业调查采样、制备保存与流转、内业测试化验任务。</w:t>
      </w:r>
      <w:r>
        <w:t>（2）质量指标</w:t>
      </w:r>
      <w:r>
        <w:rPr>
          <w:rFonts w:hint="eastAsia"/>
          <w:lang w:eastAsia="zh-CN"/>
        </w:rPr>
        <w:t>：按照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《第三次全国土壤普查外业调查与采样技术规范（修订版）》、</w:t>
      </w:r>
      <w:r>
        <w:rPr>
          <w:rFonts w:hint="eastAsia" w:ascii="仿宋" w:hAnsi="仿宋" w:eastAsia="仿宋" w:cs="仿宋"/>
          <w:sz w:val="32"/>
          <w:szCs w:val="32"/>
        </w:rPr>
        <w:t>《第三次全国土壤普查土壤样品制备与检测技术规范(修订版)》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《第三次全国土壤普查全程质量控制技术规范（修订版）》</w:t>
      </w:r>
      <w:r>
        <w:rPr>
          <w:rFonts w:hint="eastAsia" w:ascii="仿宋_GB2312" w:hAnsi="仿宋_GB2312" w:cs="仿宋_GB2312"/>
          <w:b w:val="0"/>
          <w:bCs w:val="0"/>
          <w:sz w:val="32"/>
          <w:szCs w:val="32"/>
          <w:lang w:val="en-US" w:eastAsia="zh-CN"/>
        </w:rPr>
        <w:t>等</w:t>
      </w:r>
      <w:r>
        <w:rPr>
          <w:rFonts w:hint="eastAsia"/>
          <w:lang w:eastAsia="zh-CN"/>
        </w:rPr>
        <w:t>要求，认真开展相关工作。</w:t>
      </w:r>
      <w:r>
        <w:t>（3）时效指标</w:t>
      </w:r>
      <w:r>
        <w:rPr>
          <w:rFonts w:hint="eastAsia"/>
          <w:lang w:eastAsia="zh-CN"/>
        </w:rPr>
        <w:t>：按照全国、湖南省土壤普查办相关要求，按时完成了外业调查采样、制备保存与流转任务，内业测试化验工作技术单位正在加紧进行。</w:t>
      </w:r>
    </w:p>
    <w:p>
      <w:pPr>
        <w:adjustRightInd/>
        <w:spacing w:line="550" w:lineRule="atLeast"/>
        <w:ind w:firstLine="640"/>
        <w:rPr>
          <w:rFonts w:hint="eastAsia" w:eastAsia="仿宋_GB2312"/>
          <w:lang w:eastAsia="zh-CN"/>
        </w:rPr>
      </w:pPr>
      <w:r>
        <w:rPr>
          <w:rFonts w:hint="eastAsia" w:ascii="楷体" w:hAnsi="楷体" w:eastAsia="楷体" w:cs="楷体"/>
          <w:b w:val="0"/>
          <w:bCs w:val="0"/>
        </w:rPr>
        <w:t>（二）效益指标完成情况分析</w:t>
      </w:r>
      <w:r>
        <w:rPr>
          <w:rFonts w:hint="eastAsia" w:ascii="楷体" w:hAnsi="楷体" w:eastAsia="楷体" w:cs="楷体"/>
          <w:b w:val="0"/>
          <w:bCs w:val="0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提高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了科学施肥意识和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社会对土壤三普工作重要性的认识。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50" w:lineRule="atLeast"/>
        <w:ind w:firstLine="640" w:firstLineChars="200"/>
        <w:textAlignment w:val="auto"/>
        <w:rPr>
          <w:rFonts w:ascii="Times New Roman" w:hAnsi="Times New Roman" w:eastAsia="仿宋_GB2312" w:cs="Times New Roman"/>
          <w:bCs w:val="0"/>
          <w:kern w:val="2"/>
          <w:sz w:val="32"/>
          <w:szCs w:val="24"/>
          <w:lang w:val="en-US" w:eastAsia="zh-CN" w:bidi="ar-SA"/>
        </w:rPr>
      </w:pPr>
      <w:r>
        <w:rPr>
          <w:rFonts w:hint="eastAsia" w:ascii="楷体" w:hAnsi="楷体" w:eastAsia="楷体" w:cs="楷体"/>
          <w:b w:val="0"/>
          <w:bCs w:val="0"/>
        </w:rPr>
        <w:t>（</w:t>
      </w:r>
      <w:r>
        <w:rPr>
          <w:rFonts w:hint="eastAsia" w:ascii="楷体" w:hAnsi="楷体" w:eastAsia="楷体" w:cs="楷体"/>
          <w:b w:val="0"/>
          <w:bCs w:val="0"/>
          <w:lang w:eastAsia="zh-CN"/>
        </w:rPr>
        <w:t>三</w:t>
      </w:r>
      <w:r>
        <w:rPr>
          <w:rFonts w:hint="eastAsia" w:ascii="楷体" w:hAnsi="楷体" w:eastAsia="楷体" w:cs="楷体"/>
          <w:b w:val="0"/>
          <w:bCs w:val="0"/>
        </w:rPr>
        <w:t>）满意度指标完成情况分析</w:t>
      </w:r>
      <w:r>
        <w:rPr>
          <w:rFonts w:hint="eastAsia" w:ascii="楷体" w:hAnsi="楷体" w:eastAsia="楷体" w:cs="楷体"/>
          <w:b w:val="0"/>
          <w:bCs w:val="0"/>
          <w:lang w:eastAsia="zh-CN"/>
        </w:rPr>
        <w:t>。</w:t>
      </w:r>
      <w:r>
        <w:rPr>
          <w:rFonts w:hint="eastAsia" w:ascii="Times New Roman" w:hAnsi="Times New Roman" w:cs="Times New Roman"/>
          <w:bCs w:val="0"/>
          <w:kern w:val="2"/>
          <w:sz w:val="32"/>
          <w:szCs w:val="24"/>
          <w:lang w:val="en-US" w:eastAsia="zh-CN" w:bidi="ar-SA"/>
        </w:rPr>
        <w:t>受益服务对象满意度达90%以上</w:t>
      </w:r>
      <w:r>
        <w:rPr>
          <w:rFonts w:hint="eastAsia" w:ascii="Times New Roman" w:hAnsi="Times New Roman" w:eastAsia="仿宋_GB2312" w:cs="Times New Roman"/>
          <w:bCs w:val="0"/>
          <w:kern w:val="2"/>
          <w:sz w:val="32"/>
          <w:szCs w:val="24"/>
          <w:lang w:val="en-US" w:eastAsia="zh-CN" w:bidi="ar-SA"/>
        </w:rPr>
        <w:t>。</w:t>
      </w:r>
    </w:p>
    <w:p>
      <w:pPr>
        <w:pStyle w:val="3"/>
        <w:adjustRightInd/>
        <w:spacing w:line="550" w:lineRule="atLeast"/>
        <w:ind w:firstLine="640"/>
      </w:pPr>
      <w:r>
        <w:t>五、其他需要说明的问题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三普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技术力量不强。一方面县级三普办工作人员专业技术能力不全面，另一方面第三方公司技术人员技术知识不过硬。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三普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项目安排时间过于集中。影响工作质量。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三普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经费保障困难。虽然我县已安排了财政预算，但在实际操作中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自筹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经费很难及时拨付到位。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六、后续工作计划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持续常态化抓好化肥减量增效相关工作，积极推广测土配方施肥，加大宣传指导科学施肥，加强肥料利用率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 xml:space="preserve">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加强平台数据调度，外业调查采样质量复核及检测化验工作，积极谋划第三次全国土壤普查数据成果汇总分析等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相关三普相关工作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，做好迎接第三次全国土壤普查成果验收的准备。</w:t>
      </w:r>
    </w:p>
    <w:p>
      <w:pPr>
        <w:adjustRightInd/>
        <w:spacing w:line="550" w:lineRule="atLeast"/>
        <w:ind w:firstLine="64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6622980-AE47-4C03-8867-13E9C2DE2206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B73CF967-AF06-4EBA-AC22-7BEC73FB9612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38E4CB07-838D-4C45-B3DB-49C24004A9E5}"/>
  </w:font>
  <w:font w:name="方正小标宋简体">
    <w:altName w:val="仿宋_GB2312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516F8892-5915-4B5C-B184-E4D515D68A05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5" w:fontKey="{1631E824-6C64-4C95-B6FA-6B13F785384F}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6" w:fontKey="{A49FF34D-E5BF-442B-859B-3BE31DCC4E67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7" w:fontKey="{C7004A49-F37E-4076-B90B-C075749CAB87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4NDFiNDg1NzA1N2I1YmEzZjhjNDZmNTFlMDkxNmUifQ=="/>
    <w:docVar w:name="KSO_WPS_MARK_KEY" w:val="552b2b3e-f214-4e06-9878-56a8fb6a3fdd"/>
  </w:docVars>
  <w:rsids>
    <w:rsidRoot w:val="0B775415"/>
    <w:rsid w:val="02956FDF"/>
    <w:rsid w:val="02F75AEA"/>
    <w:rsid w:val="0AD9077B"/>
    <w:rsid w:val="0B775415"/>
    <w:rsid w:val="0CF6273A"/>
    <w:rsid w:val="14180929"/>
    <w:rsid w:val="14692E30"/>
    <w:rsid w:val="15AF6F93"/>
    <w:rsid w:val="1BFE005F"/>
    <w:rsid w:val="22D21744"/>
    <w:rsid w:val="2A9274F3"/>
    <w:rsid w:val="2E941D53"/>
    <w:rsid w:val="332E1F66"/>
    <w:rsid w:val="333B7709"/>
    <w:rsid w:val="3ACC76FA"/>
    <w:rsid w:val="3DD623D7"/>
    <w:rsid w:val="433C2FFA"/>
    <w:rsid w:val="4599501F"/>
    <w:rsid w:val="46AE6F33"/>
    <w:rsid w:val="47C14A44"/>
    <w:rsid w:val="489B78B4"/>
    <w:rsid w:val="54BF5F1C"/>
    <w:rsid w:val="55A61974"/>
    <w:rsid w:val="55F14746"/>
    <w:rsid w:val="57A939AF"/>
    <w:rsid w:val="58210AEA"/>
    <w:rsid w:val="58C07A20"/>
    <w:rsid w:val="5DB91E05"/>
    <w:rsid w:val="61BD620B"/>
    <w:rsid w:val="62CC3524"/>
    <w:rsid w:val="63EB3CF9"/>
    <w:rsid w:val="6A873C3C"/>
    <w:rsid w:val="6BA3608B"/>
    <w:rsid w:val="6F364106"/>
    <w:rsid w:val="74E12CBB"/>
    <w:rsid w:val="78164D6C"/>
    <w:rsid w:val="7829193C"/>
    <w:rsid w:val="797D10DD"/>
    <w:rsid w:val="7A4A24F3"/>
    <w:rsid w:val="7E1C5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djustRightInd w:val="0"/>
      <w:snapToGrid w:val="0"/>
      <w:spacing w:line="579" w:lineRule="atLeast"/>
      <w:ind w:firstLine="200" w:firstLineChars="20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widowControl w:val="0"/>
      <w:spacing w:line="760" w:lineRule="exact"/>
      <w:ind w:firstLine="0" w:firstLineChars="0"/>
      <w:jc w:val="center"/>
      <w:outlineLvl w:val="0"/>
    </w:pPr>
    <w:rPr>
      <w:rFonts w:ascii="Times New Roman" w:hAnsi="Times New Roman" w:eastAsia="方正小标宋简体" w:cs="Times New Roman"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outlineLvl w:val="1"/>
    </w:pPr>
    <w:rPr>
      <w:rFonts w:eastAsia="黑体"/>
      <w:bCs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1438</Words>
  <Characters>1515</Characters>
  <Lines>0</Lines>
  <Paragraphs>0</Paragraphs>
  <TotalTime>0</TotalTime>
  <ScaleCrop>false</ScaleCrop>
  <LinksUpToDate>false</LinksUpToDate>
  <CharactersWithSpaces>1516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2024-03-14T00:26:00Z</dcterms:created>
  <dc:creator>Administrator</dc:creator>
  <cp:lastModifiedBy>水瓶座属马</cp:lastModifiedBy>
  <cp:lastPrinted>2025-02-24T02:00:00Z</cp:lastPrinted>
  <dcterms:modified xsi:type="dcterms:W3CDTF">2025-03-11T09:07:54Z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9E5CD2A95F3E4A48B8E62631B9E347C5_13</vt:lpwstr>
  </property>
  <property fmtid="{D5CDD505-2E9C-101B-9397-08002B2CF9AE}" pid="4" name="KSOTemplateDocerSaveRecord">
    <vt:lpwstr>eyJoZGlkIjoiZDI1ZTk0YzFlOTFiNDlkNDJjMDBlNDlkZjgzZWE3MDIiLCJ1c2VySWQiOiI5MTMwMjI0NTgifQ==</vt:lpwstr>
  </property>
</Properties>
</file>