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230" w:lineRule="auto"/>
        <w:ind w:left="2596" w:right="1453" w:hanging="113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2"/>
          <w:sz w:val="44"/>
          <w:szCs w:val="44"/>
          <w:u w:val="single" w:color="auto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  <w:t>新</w:t>
      </w:r>
      <w:r>
        <w:rPr>
          <w:rFonts w:ascii="微软雅黑" w:hAnsi="微软雅黑" w:eastAsia="微软雅黑" w:cs="微软雅黑"/>
          <w:spacing w:val="11"/>
          <w:sz w:val="44"/>
          <w:szCs w:val="44"/>
          <w:u w:val="single" w:color="auto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  <w:t>晃侗族自治县交通运输局</w:t>
      </w:r>
      <w:r>
        <w:rPr>
          <w:rFonts w:ascii="微软雅黑" w:hAnsi="微软雅黑" w:eastAsia="微软雅黑" w:cs="微软雅黑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4"/>
          <w:sz w:val="44"/>
          <w:szCs w:val="44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  <w:t>行</w:t>
      </w:r>
      <w:r>
        <w:rPr>
          <w:rFonts w:ascii="微软雅黑" w:hAnsi="微软雅黑" w:eastAsia="微软雅黑" w:cs="微软雅黑"/>
          <w:spacing w:val="9"/>
          <w:sz w:val="44"/>
          <w:szCs w:val="44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  <w:t>政处罚决定书</w:t>
      </w:r>
    </w:p>
    <w:p>
      <w:pPr>
        <w:spacing w:line="197" w:lineRule="auto"/>
        <w:ind w:right="8"/>
        <w:jc w:val="right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3"/>
          <w:sz w:val="23"/>
          <w:szCs w:val="23"/>
        </w:rPr>
        <w:t>湘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怀晃交处罚〔</w:t>
      </w:r>
      <w:r>
        <w:rPr>
          <w:rFonts w:ascii="Arial" w:hAnsi="Arial" w:eastAsia="Arial" w:cs="Arial"/>
          <w:spacing w:val="-7"/>
          <w:sz w:val="23"/>
          <w:szCs w:val="23"/>
        </w:rPr>
        <w:t>2023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〕</w:t>
      </w:r>
      <w:r>
        <w:rPr>
          <w:rFonts w:ascii="Arial" w:hAnsi="Arial" w:eastAsia="Arial" w:cs="Arial"/>
          <w:spacing w:val="-7"/>
          <w:sz w:val="23"/>
          <w:szCs w:val="23"/>
        </w:rPr>
        <w:t xml:space="preserve">Y051 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号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78" w:line="230" w:lineRule="auto"/>
        <w:ind w:left="454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4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当事人基本情况</w:t>
      </w:r>
    </w:p>
    <w:p>
      <w:pPr>
        <w:spacing w:before="307" w:line="258" w:lineRule="auto"/>
        <w:ind w:left="21" w:right="195" w:firstLine="4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  <w:u w:val="single" w:color="auto"/>
        </w:rPr>
        <w:t>姓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>名：吴**，性别：男， 民族：侗族，身份证号码：</w:t>
      </w:r>
      <w:r>
        <w:rPr>
          <w:rFonts w:ascii="仿宋" w:hAnsi="仿宋" w:eastAsia="仿宋" w:cs="仿宋"/>
          <w:sz w:val="24"/>
          <w:szCs w:val="24"/>
        </w:rPr>
        <w:t xml:space="preserve">              ***********</w:t>
      </w:r>
      <w:r>
        <w:rPr>
          <w:rFonts w:ascii="仿宋" w:hAnsi="仿宋" w:eastAsia="仿宋" w:cs="仿宋"/>
          <w:spacing w:val="6"/>
          <w:sz w:val="24"/>
          <w:szCs w:val="24"/>
          <w:u w:val="single" w:color="auto"/>
        </w:rPr>
        <w:t>，联系电话：********，住址：********</w:t>
      </w:r>
      <w:r>
        <w:rPr>
          <w:rFonts w:ascii="仿宋" w:hAnsi="仿宋" w:eastAsia="仿宋" w:cs="仿宋"/>
          <w:spacing w:val="11"/>
          <w:sz w:val="24"/>
          <w:szCs w:val="24"/>
          <w:u w:val="single" w:color="auto"/>
        </w:rPr>
        <w:t>，职业：，工作单位：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。</w:t>
      </w:r>
    </w:p>
    <w:p>
      <w:pPr>
        <w:spacing w:before="245" w:line="341" w:lineRule="exact"/>
        <w:ind w:left="458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5"/>
          <w:position w:val="2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8"/>
          <w:position w:val="2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、案件来源及调查经过</w:t>
      </w:r>
    </w:p>
    <w:p>
      <w:pPr>
        <w:spacing w:before="260" w:line="257" w:lineRule="auto"/>
        <w:ind w:left="31" w:right="70" w:firstLine="4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根据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>在行政检查中发现的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，本机关于 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>2023 年 9 月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</w:rPr>
        <w:t xml:space="preserve"> 22 日</w:t>
      </w:r>
      <w:r>
        <w:rPr>
          <w:rFonts w:ascii="仿宋" w:hAnsi="仿宋" w:eastAsia="仿宋" w:cs="仿宋"/>
          <w:spacing w:val="-1"/>
          <w:sz w:val="24"/>
          <w:szCs w:val="24"/>
        </w:rPr>
        <w:t>对你 (单位) 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8"/>
          <w:sz w:val="24"/>
          <w:szCs w:val="24"/>
        </w:rPr>
        <w:t>嫌</w:t>
      </w:r>
      <w:r>
        <w:rPr>
          <w:rFonts w:ascii="仿宋" w:hAnsi="仿宋" w:eastAsia="仿宋" w:cs="仿宋"/>
          <w:spacing w:val="14"/>
          <w:sz w:val="24"/>
          <w:szCs w:val="24"/>
          <w:u w:val="single" w:color="auto"/>
        </w:rPr>
        <w:t>未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取得巡游出租汽车经营许可，擅自从事巡游出租汽车经营活动的</w:t>
      </w:r>
      <w:r>
        <w:rPr>
          <w:rFonts w:ascii="仿宋" w:hAnsi="仿宋" w:eastAsia="仿宋" w:cs="仿宋"/>
          <w:spacing w:val="9"/>
          <w:sz w:val="24"/>
          <w:szCs w:val="24"/>
        </w:rPr>
        <w:t>的行为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8"/>
          <w:sz w:val="24"/>
          <w:szCs w:val="24"/>
        </w:rPr>
        <w:t>予</w:t>
      </w:r>
      <w:r>
        <w:rPr>
          <w:rFonts w:ascii="仿宋" w:hAnsi="仿宋" w:eastAsia="仿宋" w:cs="仿宋"/>
          <w:spacing w:val="14"/>
          <w:sz w:val="24"/>
          <w:szCs w:val="24"/>
        </w:rPr>
        <w:t>以</w:t>
      </w:r>
      <w:r>
        <w:rPr>
          <w:rFonts w:ascii="仿宋" w:hAnsi="仿宋" w:eastAsia="仿宋" w:cs="仿宋"/>
          <w:spacing w:val="9"/>
          <w:sz w:val="24"/>
          <w:szCs w:val="24"/>
        </w:rPr>
        <w:t>立案调查。期间，本机关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采取了收集现场证据材料、调查询问当事人等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sz w:val="24"/>
          <w:szCs w:val="24"/>
          <w:u w:val="single" w:color="auto"/>
        </w:rPr>
        <w:t>方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式</w:t>
      </w:r>
      <w:r>
        <w:rPr>
          <w:rFonts w:ascii="仿宋" w:hAnsi="仿宋" w:eastAsia="仿宋" w:cs="仿宋"/>
          <w:spacing w:val="9"/>
          <w:sz w:val="24"/>
          <w:szCs w:val="24"/>
        </w:rPr>
        <w:t>开展调查取证；并听取当事人陈述申辩意见，保障当事人合法权利。</w:t>
      </w:r>
    </w:p>
    <w:p>
      <w:pPr>
        <w:spacing w:before="241" w:line="324" w:lineRule="exact"/>
        <w:ind w:left="457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position w:val="1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三、违法事实及相关证</w:t>
      </w:r>
      <w:r>
        <w:rPr>
          <w:rFonts w:ascii="仿宋" w:hAnsi="仿宋" w:eastAsia="仿宋" w:cs="仿宋"/>
          <w:spacing w:val="6"/>
          <w:position w:val="1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据</w:t>
      </w:r>
    </w:p>
    <w:p>
      <w:pPr>
        <w:spacing w:before="279" w:line="260" w:lineRule="auto"/>
        <w:ind w:left="30" w:right="133" w:firstLine="4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 xml:space="preserve">经查，你 (单位)  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调查认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定的事实：吴培发驾驶的湘 </w:t>
      </w:r>
      <w:r>
        <w:rPr>
          <w:rFonts w:ascii="仿宋" w:hAnsi="仿宋" w:eastAsia="仿宋" w:cs="仿宋"/>
          <w:sz w:val="24"/>
          <w:szCs w:val="24"/>
          <w:u w:val="single" w:color="auto"/>
        </w:rPr>
        <w:t>NFG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>707 小型轿车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>搭乘 6 名乘客，非</w:t>
      </w:r>
      <w:r>
        <w:rPr>
          <w:rFonts w:ascii="仿宋" w:hAnsi="仿宋" w:eastAsia="仿宋" w:cs="仿宋"/>
          <w:sz w:val="24"/>
          <w:szCs w:val="24"/>
          <w:u w:val="single" w:color="auto"/>
        </w:rPr>
        <w:t>法从事出租汽车经营。主要证据：现场视频 1 份、书证 6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:u w:val="single" w:color="auto"/>
        </w:rPr>
        <w:t>份、现场</w:t>
      </w:r>
      <w:r>
        <w:rPr>
          <w:rFonts w:ascii="仿宋" w:hAnsi="仿宋" w:eastAsia="仿宋" w:cs="仿宋"/>
          <w:spacing w:val="-4"/>
          <w:sz w:val="24"/>
          <w:szCs w:val="24"/>
          <w:u w:val="single" w:color="auto"/>
        </w:rPr>
        <w:t>笔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>录 1 份、询问笔录 1 份。</w:t>
      </w:r>
    </w:p>
    <w:p>
      <w:pPr>
        <w:spacing w:before="241" w:line="263" w:lineRule="auto"/>
        <w:ind w:left="41" w:right="213" w:firstLine="43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以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上事实，有以下证据证明：  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</w:rPr>
        <w:t>《现场检查笔录》  1 份，《询问笔录》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  <w:u w:val="single" w:color="auto"/>
        </w:rPr>
        <w:t>1 份，收款记录 2、收款记录、收款记录 1、现场视频、行驶证、驾驶证</w:t>
      </w:r>
    </w:p>
    <w:p>
      <w:pPr>
        <w:spacing w:before="244" w:line="268" w:lineRule="auto"/>
        <w:ind w:left="35" w:right="399" w:firstLine="41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8"/>
          <w:sz w:val="24"/>
          <w:szCs w:val="24"/>
          <w:u w:val="single" w:color="auto"/>
        </w:rPr>
        <w:t>上</w:t>
      </w:r>
      <w:r>
        <w:rPr>
          <w:rFonts w:ascii="仿宋" w:hAnsi="仿宋" w:eastAsia="仿宋" w:cs="仿宋"/>
          <w:spacing w:val="11"/>
          <w:sz w:val="24"/>
          <w:szCs w:val="24"/>
          <w:u w:val="single" w:color="auto"/>
        </w:rPr>
        <w:t>述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证据经过吴培发本人阅示并发表意见，根据《湖南省行政程序规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>定</w:t>
      </w: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>》第七十一条、第七十三条规定，可作为本案证据材料使用。</w:t>
      </w:r>
    </w:p>
    <w:p>
      <w:pPr>
        <w:spacing w:before="233" w:line="230" w:lineRule="auto"/>
        <w:ind w:left="480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四、行政处罚事前告知与当事人陈述、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申辩、听证</w:t>
      </w:r>
      <w:r>
        <w:rPr>
          <w:rFonts w:ascii="仿宋" w:hAnsi="仿宋" w:eastAsia="仿宋" w:cs="仿宋"/>
          <w:spacing w:val="3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情</w:t>
      </w:r>
      <w:r>
        <w:rPr>
          <w:rFonts w:ascii="仿宋" w:hAnsi="仿宋" w:eastAsia="仿宋" w:cs="仿宋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spacing w:before="305" w:line="256" w:lineRule="auto"/>
        <w:ind w:left="29" w:right="70" w:firstLine="4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 xml:space="preserve">本机关于 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 xml:space="preserve">2023 年 9 月 22 日 </w:t>
      </w:r>
      <w:r>
        <w:rPr>
          <w:rFonts w:ascii="仿宋" w:hAnsi="仿宋" w:eastAsia="仿宋" w:cs="仿宋"/>
          <w:spacing w:val="-2"/>
          <w:sz w:val="24"/>
          <w:szCs w:val="24"/>
        </w:rPr>
        <w:t>向你 (单位) 送达了</w:t>
      </w:r>
      <w:r>
        <w:rPr>
          <w:rFonts w:ascii="仿宋" w:hAnsi="仿宋" w:eastAsia="仿宋" w:cs="仿宋"/>
          <w:spacing w:val="-1"/>
          <w:sz w:val="24"/>
          <w:szCs w:val="24"/>
        </w:rPr>
        <w:t>《行政处罚事前告知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 xml:space="preserve">书》  ( </w:t>
      </w:r>
      <w:r>
        <w:rPr>
          <w:rFonts w:ascii="仿宋" w:hAnsi="仿宋" w:eastAsia="仿宋" w:cs="仿宋"/>
          <w:spacing w:val="-4"/>
          <w:sz w:val="24"/>
          <w:szCs w:val="24"/>
          <w:u w:val="single" w:color="auto"/>
        </w:rPr>
        <w:t xml:space="preserve"> 湘怀晃交罚告〔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>2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>023〕Y051 号</w:t>
      </w:r>
      <w:r>
        <w:rPr>
          <w:rFonts w:ascii="仿宋" w:hAnsi="仿宋" w:eastAsia="仿宋" w:cs="仿宋"/>
          <w:spacing w:val="-2"/>
          <w:sz w:val="24"/>
          <w:szCs w:val="24"/>
        </w:rPr>
        <w:t>) ，告知你 (单位) 本机关拟作出行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政处</w:t>
      </w:r>
      <w:r>
        <w:rPr>
          <w:rFonts w:ascii="仿宋" w:hAnsi="仿宋" w:eastAsia="仿宋" w:cs="仿宋"/>
          <w:spacing w:val="8"/>
          <w:sz w:val="24"/>
          <w:szCs w:val="24"/>
        </w:rPr>
        <w:t>罚</w:t>
      </w:r>
      <w:r>
        <w:rPr>
          <w:rFonts w:ascii="仿宋" w:hAnsi="仿宋" w:eastAsia="仿宋" w:cs="仿宋"/>
          <w:spacing w:val="5"/>
          <w:sz w:val="24"/>
          <w:szCs w:val="24"/>
        </w:rPr>
        <w:t>的内容、事实、理由、依据及你 (单位) 依法享有的陈述、 申辩</w:t>
      </w:r>
      <w:r>
        <w:rPr>
          <w:rFonts w:ascii="仿宋" w:hAnsi="仿宋" w:eastAsia="仿宋" w:cs="仿宋"/>
          <w:spacing w:val="5"/>
          <w:sz w:val="24"/>
          <w:szCs w:val="24"/>
          <w:u w:val="single" w:color="auto"/>
        </w:rPr>
        <w:t>及听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8"/>
          <w:sz w:val="24"/>
          <w:szCs w:val="24"/>
          <w:u w:val="single" w:color="auto"/>
        </w:rPr>
        <w:t>证</w:t>
      </w:r>
      <w:r>
        <w:rPr>
          <w:rFonts w:ascii="仿宋" w:hAnsi="仿宋" w:eastAsia="仿宋" w:cs="仿宋"/>
          <w:spacing w:val="17"/>
          <w:sz w:val="24"/>
          <w:szCs w:val="24"/>
        </w:rPr>
        <w:t>权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利。你 (单位) 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提出了自愿放弃陈述申辩和听证权利的意见，</w:t>
      </w:r>
    </w:p>
    <w:p>
      <w:pPr>
        <w:spacing w:before="246" w:line="331" w:lineRule="exact"/>
        <w:ind w:left="454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position w:val="1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五、行政处罚依据及决定</w:t>
      </w:r>
    </w:p>
    <w:p>
      <w:pPr>
        <w:spacing w:before="270" w:line="264" w:lineRule="auto"/>
        <w:ind w:left="29" w:right="25" w:firstLine="4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6"/>
          <w:sz w:val="24"/>
          <w:szCs w:val="24"/>
        </w:rPr>
        <w:t>本机关</w:t>
      </w:r>
      <w:r>
        <w:rPr>
          <w:rFonts w:ascii="仿宋" w:hAnsi="仿宋" w:eastAsia="仿宋" w:cs="仿宋"/>
          <w:spacing w:val="9"/>
          <w:sz w:val="24"/>
          <w:szCs w:val="24"/>
        </w:rPr>
        <w:t>认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为你 (单位) 的上述行为违反了 </w:t>
      </w:r>
      <w:r>
        <w:rPr>
          <w:rFonts w:ascii="仿宋" w:hAnsi="仿宋" w:eastAsia="仿宋" w:cs="仿宋"/>
          <w:spacing w:val="8"/>
          <w:sz w:val="24"/>
          <w:szCs w:val="24"/>
          <w:u w:val="single" w:color="auto"/>
        </w:rPr>
        <w:t>《巡游出租汽车经营服务管理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>规定》第八条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的规定， 已构成违法。</w:t>
      </w:r>
    </w:p>
    <w:p>
      <w:pPr>
        <w:sectPr>
          <w:headerReference r:id="rId5" w:type="default"/>
          <w:footerReference r:id="rId6" w:type="default"/>
          <w:pgSz w:w="11906" w:h="16840"/>
          <w:pgMar w:top="1397" w:right="1785" w:bottom="1207" w:left="1785" w:header="0" w:footer="964" w:gutter="0"/>
          <w:cols w:space="720" w:num="1"/>
          <w:docGrid w:linePitch="0" w:charSpace="0"/>
        </w:sectPr>
      </w:pPr>
    </w:p>
    <w:p>
      <w:pPr>
        <w:spacing w:before="46" w:line="253" w:lineRule="auto"/>
        <w:ind w:left="30" w:right="70" w:firstLine="4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>参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考</w:t>
      </w:r>
      <w:r>
        <w:rPr>
          <w:rFonts w:ascii="仿宋" w:hAnsi="仿宋" w:eastAsia="仿宋" w:cs="仿宋"/>
          <w:spacing w:val="5"/>
          <w:sz w:val="24"/>
          <w:szCs w:val="24"/>
          <w:u w:val="single" w:color="auto"/>
        </w:rPr>
        <w:t>《湖南省交通运输行政处罚自 由裁量权基准实施办法》第十二条第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>一项之规</w:t>
      </w:r>
      <w:r>
        <w:rPr>
          <w:rFonts w:ascii="仿宋" w:hAnsi="仿宋" w:eastAsia="仿宋" w:cs="仿宋"/>
          <w:spacing w:val="7"/>
          <w:sz w:val="24"/>
          <w:szCs w:val="24"/>
          <w:u w:val="single" w:color="auto"/>
        </w:rPr>
        <w:t>定</w:t>
      </w:r>
      <w:r>
        <w:rPr>
          <w:rFonts w:ascii="仿宋" w:hAnsi="仿宋" w:eastAsia="仿宋" w:cs="仿宋"/>
          <w:spacing w:val="5"/>
          <w:sz w:val="24"/>
          <w:szCs w:val="24"/>
          <w:u w:val="single" w:color="auto"/>
        </w:rPr>
        <w:t>和《湖南省交通运输行政处罚自 由裁量权基准》道路运输管理篇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8"/>
          <w:sz w:val="24"/>
          <w:szCs w:val="24"/>
          <w:u w:val="single" w:color="auto"/>
        </w:rPr>
        <w:t>中</w:t>
      </w:r>
      <w:r>
        <w:rPr>
          <w:rFonts w:ascii="仿宋" w:hAnsi="仿宋" w:eastAsia="仿宋" w:cs="仿宋"/>
          <w:spacing w:val="15"/>
          <w:sz w:val="24"/>
          <w:szCs w:val="24"/>
          <w:u w:val="single" w:color="auto"/>
        </w:rPr>
        <w:t>关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于未取得巡游出租汽车经营许可，擅自从事巡游出租汽车经营活动的的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4"/>
          <w:sz w:val="24"/>
          <w:szCs w:val="24"/>
          <w:u w:val="single" w:color="auto"/>
        </w:rPr>
        <w:t>处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罚基准，你(单位)初次发现未取得许可擅自从事经营活动的，属于一般，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应当处以五千元以上少于一万元的罚款。  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现依据《中华人民共和国行</w:t>
      </w:r>
      <w:r>
        <w:rPr>
          <w:rFonts w:ascii="仿宋" w:hAnsi="仿宋" w:eastAsia="仿宋" w:cs="仿宋"/>
          <w:spacing w:val="1"/>
          <w:sz w:val="24"/>
          <w:szCs w:val="24"/>
        </w:rPr>
        <w:t>政</w:t>
      </w:r>
      <w:r>
        <w:rPr>
          <w:rFonts w:ascii="仿宋" w:hAnsi="仿宋" w:eastAsia="仿宋" w:cs="仿宋"/>
          <w:sz w:val="24"/>
          <w:szCs w:val="24"/>
        </w:rPr>
        <w:t xml:space="preserve">处 </w:t>
      </w:r>
      <w:r>
        <w:rPr>
          <w:rFonts w:ascii="仿宋" w:hAnsi="仿宋" w:eastAsia="仿宋" w:cs="仿宋"/>
          <w:spacing w:val="8"/>
          <w:sz w:val="24"/>
          <w:szCs w:val="24"/>
        </w:rPr>
        <w:t>罚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法》第二十八条第一款规定，本机关责令你 (单位)  </w:t>
      </w:r>
      <w:r>
        <w:rPr>
          <w:rFonts w:ascii="仿宋" w:hAnsi="仿宋" w:eastAsia="仿宋" w:cs="仿宋"/>
          <w:spacing w:val="5"/>
          <w:sz w:val="24"/>
          <w:szCs w:val="24"/>
          <w:u w:val="single" w:color="auto"/>
        </w:rPr>
        <w:t xml:space="preserve"> 立即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改正违法行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15"/>
          <w:sz w:val="24"/>
          <w:szCs w:val="24"/>
        </w:rPr>
        <w:t>为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，并依据 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《巡游出租汽车经营服务管理规定》第四十五条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规定，作出如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下</w:t>
      </w:r>
      <w:r>
        <w:rPr>
          <w:rFonts w:ascii="仿宋" w:hAnsi="仿宋" w:eastAsia="仿宋" w:cs="仿宋"/>
          <w:spacing w:val="5"/>
          <w:sz w:val="24"/>
          <w:szCs w:val="24"/>
        </w:rPr>
        <w:t>行政处罚：</w:t>
      </w:r>
    </w:p>
    <w:p>
      <w:pPr>
        <w:spacing w:before="245" w:line="229" w:lineRule="auto"/>
        <w:ind w:left="45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  <w:u w:val="single" w:color="auto"/>
        </w:rPr>
        <w:t>责令</w:t>
      </w:r>
      <w:r>
        <w:rPr>
          <w:rFonts w:ascii="仿宋" w:hAnsi="仿宋" w:eastAsia="仿宋" w:cs="仿宋"/>
          <w:spacing w:val="6"/>
          <w:sz w:val="24"/>
          <w:szCs w:val="24"/>
          <w:u w:val="single" w:color="auto"/>
        </w:rPr>
        <w:t>改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>正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>处罚款人民币伍仟元整</w:t>
      </w:r>
    </w:p>
    <w:p>
      <w:pPr>
        <w:spacing w:before="304" w:line="239" w:lineRule="auto"/>
        <w:ind w:left="452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6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spacing w:val="9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、行政处罚的履行方式和期限</w:t>
      </w:r>
    </w:p>
    <w:p>
      <w:pPr>
        <w:spacing w:before="297" w:line="254" w:lineRule="auto"/>
        <w:ind w:left="29" w:right="71" w:firstLine="4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  <w:u w:val="single" w:color="auto"/>
        </w:rPr>
        <w:t>限你 (单</w:t>
      </w:r>
      <w:r>
        <w:rPr>
          <w:rFonts w:ascii="仿宋" w:hAnsi="仿宋" w:eastAsia="仿宋" w:cs="仿宋"/>
          <w:spacing w:val="5"/>
          <w:sz w:val="24"/>
          <w:szCs w:val="24"/>
          <w:u w:val="single" w:color="auto"/>
        </w:rPr>
        <w:t>位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>) 自收到本处罚决定书之日起十五 日内，将罚款缴至中国农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>业</w:t>
      </w:r>
      <w:r>
        <w:rPr>
          <w:rFonts w:ascii="仿宋" w:hAnsi="仿宋" w:eastAsia="仿宋" w:cs="仿宋"/>
          <w:spacing w:val="6"/>
          <w:sz w:val="24"/>
          <w:szCs w:val="24"/>
          <w:u w:val="single" w:color="auto"/>
        </w:rPr>
        <w:t>银</w:t>
      </w:r>
      <w:r>
        <w:rPr>
          <w:rFonts w:ascii="仿宋" w:hAnsi="仿宋" w:eastAsia="仿宋" w:cs="仿宋"/>
          <w:spacing w:val="5"/>
          <w:sz w:val="24"/>
          <w:szCs w:val="24"/>
          <w:u w:val="single" w:color="auto"/>
        </w:rPr>
        <w:t>行股份有限公司新晃支行 (地址：解放路 35 号) ，户名：新晃侗族自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  <w:u w:val="single" w:color="auto"/>
        </w:rPr>
        <w:t>治县财政事务中心汇缴结算户，账号 18786901040006073。逾期不缴纳罚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>款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8"/>
          <w:sz w:val="24"/>
          <w:szCs w:val="24"/>
          <w:u w:val="single" w:color="auto"/>
        </w:rPr>
        <w:t>的</w:t>
      </w:r>
      <w:r>
        <w:rPr>
          <w:rFonts w:ascii="仿宋" w:hAnsi="仿宋" w:eastAsia="仿宋" w:cs="仿宋"/>
          <w:spacing w:val="16"/>
          <w:sz w:val="24"/>
          <w:szCs w:val="24"/>
          <w:u w:val="single" w:color="auto"/>
        </w:rPr>
        <w:t>，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>本机关将依据《中华人民共和国行政处罚法》第七十二条第一款第一项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>规</w:t>
      </w:r>
      <w:r>
        <w:rPr>
          <w:rFonts w:ascii="仿宋" w:hAnsi="仿宋" w:eastAsia="仿宋" w:cs="仿宋"/>
          <w:spacing w:val="7"/>
          <w:sz w:val="24"/>
          <w:szCs w:val="24"/>
          <w:u w:val="single" w:color="auto"/>
        </w:rPr>
        <w:t>定，每日将按罚款数额的 3%加处罚款。加处罚款的数额不超过罚款本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18"/>
          <w:sz w:val="24"/>
          <w:szCs w:val="24"/>
          <w:u w:val="single" w:color="auto"/>
        </w:rPr>
        <w:t>数</w:t>
      </w: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>，并依法申请人民法院强制执行。</w:t>
      </w:r>
    </w:p>
    <w:p>
      <w:pPr>
        <w:spacing w:before="240" w:line="242" w:lineRule="auto"/>
        <w:ind w:left="455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仿宋" w:hAnsi="仿宋" w:eastAsia="仿宋" w:cs="仿宋"/>
          <w:spacing w:val="8"/>
          <w:sz w:val="24"/>
          <w:szCs w:val="24"/>
          <w14:textOutline w14:w="4540" w14:cap="sq" w14:cmpd="sng">
            <w14:solidFill>
              <w14:srgbClr w14:val="000000"/>
            </w14:solidFill>
            <w14:prstDash w14:val="solid"/>
            <w14:bevel/>
          </w14:textOutline>
        </w:rPr>
        <w:t>、救济途径和期限</w:t>
      </w:r>
    </w:p>
    <w:p>
      <w:pPr>
        <w:spacing w:before="290" w:line="257" w:lineRule="auto"/>
        <w:ind w:left="29" w:right="104" w:firstLine="4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sz w:val="24"/>
          <w:szCs w:val="24"/>
        </w:rPr>
        <w:t>你 (单位) 如不服本处罚决定，可在收到本处罚决定书之日起六十日</w:t>
      </w:r>
      <w:r>
        <w:rPr>
          <w:rFonts w:ascii="仿宋" w:hAnsi="仿宋" w:eastAsia="仿宋" w:cs="仿宋"/>
          <w:spacing w:val="5"/>
          <w:sz w:val="24"/>
          <w:szCs w:val="24"/>
        </w:rPr>
        <w:t>内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向 </w:t>
      </w:r>
      <w:r>
        <w:rPr>
          <w:rFonts w:ascii="仿宋" w:hAnsi="仿宋" w:eastAsia="仿宋" w:cs="仿宋"/>
          <w:spacing w:val="8"/>
          <w:sz w:val="24"/>
          <w:szCs w:val="24"/>
          <w:u w:val="single" w:color="auto"/>
        </w:rPr>
        <w:t>新晃</w:t>
      </w:r>
      <w:r>
        <w:rPr>
          <w:rFonts w:ascii="仿宋" w:hAnsi="仿宋" w:eastAsia="仿宋" w:cs="仿宋"/>
          <w:spacing w:val="7"/>
          <w:sz w:val="24"/>
          <w:szCs w:val="24"/>
          <w:u w:val="single" w:color="auto"/>
        </w:rPr>
        <w:t>侗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>族自治县人民政府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申请行政复议，也可以在六个月内直接向 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>怀化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4"/>
          <w:sz w:val="24"/>
          <w:szCs w:val="24"/>
          <w:u w:val="single" w:color="auto"/>
        </w:rPr>
        <w:t>铁路运</w:t>
      </w: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>输</w:t>
      </w:r>
      <w:r>
        <w:rPr>
          <w:rFonts w:ascii="仿宋" w:hAnsi="仿宋" w:eastAsia="仿宋" w:cs="仿宋"/>
          <w:spacing w:val="7"/>
          <w:sz w:val="24"/>
          <w:szCs w:val="24"/>
          <w:u w:val="single" w:color="auto"/>
        </w:rPr>
        <w:t>人民法院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起诉。但复议期间和诉讼期间不停止本决定的执行，法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律、法规另有规定的除外</w:t>
      </w:r>
      <w:r>
        <w:rPr>
          <w:rFonts w:ascii="仿宋" w:hAnsi="仿宋" w:eastAsia="仿宋" w:cs="仿宋"/>
          <w:spacing w:val="7"/>
          <w:sz w:val="24"/>
          <w:szCs w:val="24"/>
        </w:rPr>
        <w:t>。</w:t>
      </w:r>
    </w:p>
    <w:p>
      <w:pPr>
        <w:spacing w:before="241" w:line="228" w:lineRule="auto"/>
        <w:ind w:left="44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sz w:val="24"/>
          <w:szCs w:val="24"/>
        </w:rPr>
        <w:t>逾</w:t>
      </w:r>
      <w:r>
        <w:rPr>
          <w:rFonts w:ascii="仿宋" w:hAnsi="仿宋" w:eastAsia="仿宋" w:cs="仿宋"/>
          <w:spacing w:val="9"/>
          <w:sz w:val="24"/>
          <w:szCs w:val="24"/>
        </w:rPr>
        <w:t>期不申请行政复议，也不提起行政诉讼，又不履行行政处罚决定的，</w:t>
      </w:r>
    </w:p>
    <w:p>
      <w:pPr>
        <w:spacing w:before="28" w:line="228" w:lineRule="auto"/>
        <w:ind w:left="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本机关将</w:t>
      </w:r>
      <w:r>
        <w:rPr>
          <w:rFonts w:ascii="仿宋" w:hAnsi="仿宋" w:eastAsia="仿宋" w:cs="仿宋"/>
          <w:spacing w:val="-5"/>
          <w:sz w:val="24"/>
          <w:szCs w:val="24"/>
        </w:rPr>
        <w:t>依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法 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 xml:space="preserve"> 申请人民法院强制执行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79" w:line="230" w:lineRule="auto"/>
        <w:ind w:right="370"/>
        <w:jc w:val="right"/>
        <w:rPr>
          <w:rFonts w:ascii="仿宋" w:hAnsi="仿宋" w:eastAsia="仿宋" w:cs="仿宋"/>
          <w:spacing w:val="8"/>
          <w:sz w:val="24"/>
          <w:szCs w:val="24"/>
        </w:rPr>
      </w:pPr>
      <w:r>
        <w:rPr>
          <w:rFonts w:ascii="仿宋" w:hAnsi="仿宋" w:eastAsia="仿宋" w:cs="仿宋"/>
          <w:spacing w:val="16"/>
          <w:sz w:val="24"/>
          <w:szCs w:val="24"/>
        </w:rPr>
        <w:t>新</w:t>
      </w:r>
      <w:r>
        <w:rPr>
          <w:rFonts w:ascii="仿宋" w:hAnsi="仿宋" w:eastAsia="仿宋" w:cs="仿宋"/>
          <w:spacing w:val="8"/>
          <w:sz w:val="24"/>
          <w:szCs w:val="24"/>
        </w:rPr>
        <w:t>晃侗族自治县交通运输局</w:t>
      </w:r>
    </w:p>
    <w:p>
      <w:pPr>
        <w:spacing w:before="79" w:line="230" w:lineRule="auto"/>
        <w:ind w:right="370"/>
        <w:jc w:val="right"/>
        <w:rPr>
          <w:rFonts w:hint="default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2023年9月22日</w:t>
      </w:r>
      <w:bookmarkStart w:id="0" w:name="_GoBack"/>
      <w:bookmarkEnd w:id="0"/>
    </w:p>
    <w:sectPr>
      <w:footerReference r:id="rId7" w:type="default"/>
      <w:pgSz w:w="11906" w:h="16840"/>
      <w:pgMar w:top="1427" w:right="1785" w:bottom="1207" w:left="1785" w:header="0" w:footer="964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auto"/>
      <w:ind w:left="3641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5"/>
        <w:sz w:val="17"/>
        <w:szCs w:val="17"/>
      </w:rPr>
      <w:t>第</w:t>
    </w:r>
    <w:r>
      <w:rPr>
        <w:rFonts w:ascii="微软雅黑" w:hAnsi="微软雅黑" w:eastAsia="微软雅黑" w:cs="微软雅黑"/>
        <w:spacing w:val="4"/>
        <w:sz w:val="17"/>
        <w:szCs w:val="17"/>
      </w:rPr>
      <w:t xml:space="preserve"> </w:t>
    </w:r>
    <w:r>
      <w:rPr>
        <w:rFonts w:ascii="Arial" w:hAnsi="Arial" w:eastAsia="Arial" w:cs="Arial"/>
        <w:spacing w:val="4"/>
        <w:sz w:val="17"/>
        <w:szCs w:val="17"/>
      </w:rPr>
      <w:t>1</w:t>
    </w:r>
    <w:r>
      <w:rPr>
        <w:rFonts w:ascii="微软雅黑" w:hAnsi="微软雅黑" w:eastAsia="微软雅黑" w:cs="微软雅黑"/>
        <w:spacing w:val="4"/>
        <w:sz w:val="17"/>
        <w:szCs w:val="17"/>
      </w:rPr>
      <w:t xml:space="preserve">页 共 </w:t>
    </w:r>
    <w:r>
      <w:rPr>
        <w:rFonts w:ascii="Arial" w:hAnsi="Arial" w:eastAsia="Arial" w:cs="Arial"/>
        <w:spacing w:val="4"/>
        <w:sz w:val="17"/>
        <w:szCs w:val="17"/>
      </w:rPr>
      <w:t>2</w:t>
    </w:r>
    <w:r>
      <w:rPr>
        <w:rFonts w:ascii="微软雅黑" w:hAnsi="微软雅黑" w:eastAsia="微软雅黑" w:cs="微软雅黑"/>
        <w:spacing w:val="4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auto"/>
      <w:ind w:left="3641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5"/>
        <w:sz w:val="17"/>
        <w:szCs w:val="17"/>
      </w:rPr>
      <w:t>第</w:t>
    </w:r>
    <w:r>
      <w:rPr>
        <w:rFonts w:ascii="微软雅黑" w:hAnsi="微软雅黑" w:eastAsia="微软雅黑" w:cs="微软雅黑"/>
        <w:spacing w:val="4"/>
        <w:sz w:val="17"/>
        <w:szCs w:val="17"/>
      </w:rPr>
      <w:t xml:space="preserve"> </w:t>
    </w:r>
    <w:r>
      <w:rPr>
        <w:rFonts w:ascii="Arial" w:hAnsi="Arial" w:eastAsia="Arial" w:cs="Arial"/>
        <w:spacing w:val="4"/>
        <w:sz w:val="17"/>
        <w:szCs w:val="17"/>
      </w:rPr>
      <w:t>2</w:t>
    </w:r>
    <w:r>
      <w:rPr>
        <w:rFonts w:ascii="微软雅黑" w:hAnsi="微软雅黑" w:eastAsia="微软雅黑" w:cs="微软雅黑"/>
        <w:spacing w:val="4"/>
        <w:sz w:val="17"/>
        <w:szCs w:val="17"/>
      </w:rPr>
      <w:t xml:space="preserve">页 共 </w:t>
    </w:r>
    <w:r>
      <w:rPr>
        <w:rFonts w:ascii="Arial" w:hAnsi="Arial" w:eastAsia="Arial" w:cs="Arial"/>
        <w:spacing w:val="4"/>
        <w:sz w:val="17"/>
        <w:szCs w:val="17"/>
      </w:rPr>
      <w:t>2</w:t>
    </w:r>
    <w:r>
      <w:rPr>
        <w:rFonts w:ascii="微软雅黑" w:hAnsi="微软雅黑" w:eastAsia="微软雅黑" w:cs="微软雅黑"/>
        <w:spacing w:val="4"/>
        <w:sz w:val="17"/>
        <w:szCs w:val="17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8F2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2023-09-22T11:38:00Z</dcterms:created>
  <dc:creator>Administrator</dc:creator>
  <cp:lastModifiedBy>Administrator</cp:lastModifiedBy>
  <dcterms:modified xsi:type="dcterms:W3CDTF">2023-09-25T09:20:23Z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2023-09-25T11:54:34Z</vt:filetime>
  </property>
  <property fmtid="{D5CDD505-2E9C-101B-9397-08002B2CF9AE}" pid="4" name="KSOProductBuildVer">
    <vt:lpwstr>2052-11.8.2.12011</vt:lpwstr>
  </property>
  <property fmtid="{D5CDD505-2E9C-101B-9397-08002B2CF9AE}" pid="5" name="ICV">
    <vt:lpwstr>61D88F10AFF642D1963E3E1193AAB7EB</vt:lpwstr>
  </property>
</Properties>
</file>