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04E" w:rsidRDefault="00D9304E" w:rsidP="00D9304E">
      <w:pPr>
        <w:spacing w:line="640" w:lineRule="exact"/>
        <w:ind w:firstLineChars="200" w:firstLine="723"/>
        <w:rPr>
          <w:rFonts w:ascii="仿宋_GB2312" w:eastAsia="仿宋_GB2312" w:hAnsi="Microsoft Yahei" w:cs="宋体"/>
          <w:color w:val="000000"/>
          <w:kern w:val="0"/>
          <w:sz w:val="30"/>
          <w:szCs w:val="30"/>
        </w:rPr>
      </w:pPr>
      <w:r>
        <w:rPr>
          <w:rFonts w:ascii="宋体" w:hAnsi="宋体" w:cs="黑体"/>
          <w:b/>
          <w:bCs/>
          <w:sz w:val="36"/>
          <w:szCs w:val="36"/>
        </w:rPr>
        <w:t>20</w:t>
      </w:r>
      <w:r>
        <w:rPr>
          <w:rFonts w:ascii="宋体" w:hAnsi="宋体" w:cs="黑体" w:hint="eastAsia"/>
          <w:b/>
          <w:bCs/>
          <w:sz w:val="36"/>
          <w:szCs w:val="36"/>
        </w:rPr>
        <w:t>22</w:t>
      </w:r>
      <w:r w:rsidRPr="00243CB1">
        <w:rPr>
          <w:rFonts w:ascii="宋体" w:hAnsi="宋体" w:cs="黑体" w:hint="eastAsia"/>
          <w:b/>
          <w:bCs/>
          <w:sz w:val="36"/>
          <w:szCs w:val="36"/>
        </w:rPr>
        <w:t>年度人社局整体支出绩效自评报告</w:t>
      </w:r>
    </w:p>
    <w:p w:rsidR="00E32760" w:rsidRPr="00243CB1" w:rsidRDefault="00E32760" w:rsidP="00021E2C">
      <w:pPr>
        <w:spacing w:line="640" w:lineRule="exact"/>
        <w:ind w:firstLineChars="200" w:firstLine="600"/>
        <w:rPr>
          <w:rFonts w:ascii="仿宋_GB2312" w:eastAsia="仿宋_GB2312" w:hAnsi="Microsoft Yahei" w:cs="宋体"/>
          <w:color w:val="000000"/>
          <w:kern w:val="0"/>
          <w:sz w:val="30"/>
          <w:szCs w:val="30"/>
        </w:rPr>
      </w:pPr>
      <w:r>
        <w:rPr>
          <w:rFonts w:ascii="仿宋_GB2312" w:eastAsia="仿宋_GB2312" w:hAnsi="Microsoft Yahei" w:cs="宋体" w:hint="eastAsia"/>
          <w:color w:val="000000"/>
          <w:kern w:val="0"/>
          <w:sz w:val="30"/>
          <w:szCs w:val="30"/>
        </w:rPr>
        <w:t>根据</w:t>
      </w:r>
      <w:r w:rsidRPr="00243CB1">
        <w:rPr>
          <w:rFonts w:ascii="仿宋_GB2312" w:eastAsia="仿宋_GB2312" w:hAnsi="Microsoft Yahei" w:cs="宋体" w:hint="eastAsia"/>
          <w:color w:val="000000"/>
          <w:kern w:val="0"/>
          <w:sz w:val="30"/>
          <w:szCs w:val="30"/>
        </w:rPr>
        <w:t>《</w:t>
      </w:r>
      <w:r w:rsidR="00021E2C" w:rsidRPr="00021E2C">
        <w:rPr>
          <w:rFonts w:ascii="仿宋_GB2312" w:eastAsia="仿宋_GB2312" w:hAnsi="Microsoft Yahei" w:cs="宋体" w:hint="eastAsia"/>
          <w:color w:val="000000"/>
          <w:kern w:val="0"/>
          <w:sz w:val="30"/>
          <w:szCs w:val="30"/>
        </w:rPr>
        <w:t>新晃侗族自治县财政局关于开展2022年度部门预算支出绩效自评工作的通知</w:t>
      </w:r>
      <w:r w:rsidRPr="00243CB1">
        <w:rPr>
          <w:rFonts w:ascii="仿宋_GB2312" w:eastAsia="仿宋_GB2312" w:hAnsi="Microsoft Yahei" w:cs="宋体" w:hint="eastAsia"/>
          <w:color w:val="000000"/>
          <w:kern w:val="0"/>
          <w:sz w:val="30"/>
          <w:szCs w:val="30"/>
        </w:rPr>
        <w:t>》（</w:t>
      </w:r>
      <w:proofErr w:type="gramStart"/>
      <w:r w:rsidR="00021E2C" w:rsidRPr="00021E2C">
        <w:rPr>
          <w:rFonts w:ascii="仿宋_GB2312" w:eastAsia="仿宋_GB2312" w:hAnsi="Microsoft Yahei" w:cs="宋体" w:hint="eastAsia"/>
          <w:color w:val="000000"/>
          <w:kern w:val="0"/>
          <w:sz w:val="30"/>
          <w:szCs w:val="30"/>
        </w:rPr>
        <w:t>晃财绩</w:t>
      </w:r>
      <w:proofErr w:type="gramEnd"/>
      <w:r w:rsidR="00021E2C" w:rsidRPr="00021E2C">
        <w:rPr>
          <w:rFonts w:ascii="仿宋_GB2312" w:eastAsia="仿宋_GB2312" w:hAnsi="Microsoft Yahei" w:cs="宋体" w:hint="eastAsia"/>
          <w:color w:val="000000"/>
          <w:kern w:val="0"/>
          <w:sz w:val="30"/>
          <w:szCs w:val="30"/>
        </w:rPr>
        <w:t>〔2023〕24号</w:t>
      </w:r>
      <w:r w:rsidRPr="00243CB1">
        <w:rPr>
          <w:rFonts w:ascii="仿宋_GB2312" w:eastAsia="仿宋_GB2312" w:hAnsi="Microsoft Yahei" w:cs="宋体" w:hint="eastAsia"/>
          <w:color w:val="000000"/>
          <w:kern w:val="0"/>
          <w:sz w:val="30"/>
          <w:szCs w:val="30"/>
        </w:rPr>
        <w:t>）要求，我局对</w:t>
      </w:r>
      <w:r>
        <w:rPr>
          <w:rFonts w:ascii="仿宋_GB2312" w:eastAsia="仿宋_GB2312" w:hAnsi="Microsoft Yahei" w:cs="宋体"/>
          <w:color w:val="000000"/>
          <w:kern w:val="0"/>
          <w:sz w:val="30"/>
          <w:szCs w:val="30"/>
        </w:rPr>
        <w:t>20</w:t>
      </w:r>
      <w:r>
        <w:rPr>
          <w:rFonts w:ascii="仿宋_GB2312" w:eastAsia="仿宋_GB2312" w:hAnsi="Microsoft Yahei" w:cs="宋体" w:hint="eastAsia"/>
          <w:color w:val="000000"/>
          <w:kern w:val="0"/>
          <w:sz w:val="30"/>
          <w:szCs w:val="30"/>
        </w:rPr>
        <w:t>2</w:t>
      </w:r>
      <w:r w:rsidR="00021E2C">
        <w:rPr>
          <w:rFonts w:ascii="仿宋_GB2312" w:eastAsia="仿宋_GB2312" w:hAnsi="Microsoft Yahei" w:cs="宋体" w:hint="eastAsia"/>
          <w:color w:val="000000"/>
          <w:kern w:val="0"/>
          <w:sz w:val="30"/>
          <w:szCs w:val="30"/>
        </w:rPr>
        <w:t>2</w:t>
      </w:r>
      <w:r w:rsidRPr="00243CB1">
        <w:rPr>
          <w:rFonts w:ascii="仿宋_GB2312" w:eastAsia="仿宋_GB2312" w:hAnsi="Microsoft Yahei" w:cs="宋体" w:hint="eastAsia"/>
          <w:color w:val="000000"/>
          <w:kern w:val="0"/>
          <w:sz w:val="30"/>
          <w:szCs w:val="30"/>
        </w:rPr>
        <w:t>年部门整体支出进行了绩效自评。现报告如下：</w:t>
      </w:r>
    </w:p>
    <w:p w:rsidR="00E32760" w:rsidRPr="00243CB1" w:rsidRDefault="00E32760" w:rsidP="00E32760">
      <w:pPr>
        <w:spacing w:line="640" w:lineRule="exact"/>
        <w:ind w:firstLineChars="200" w:firstLine="600"/>
        <w:rPr>
          <w:rFonts w:ascii="仿宋_GB2312" w:eastAsia="仿宋_GB2312" w:hAnsi="黑体" w:cs="黑体"/>
          <w:bCs/>
          <w:sz w:val="30"/>
          <w:szCs w:val="30"/>
        </w:rPr>
      </w:pPr>
      <w:r w:rsidRPr="00243CB1">
        <w:rPr>
          <w:rFonts w:ascii="仿宋_GB2312" w:eastAsia="仿宋_GB2312" w:hAnsi="黑体" w:cs="黑体" w:hint="eastAsia"/>
          <w:bCs/>
          <w:sz w:val="30"/>
          <w:szCs w:val="30"/>
        </w:rPr>
        <w:t>一、部门（单位）概况</w:t>
      </w:r>
    </w:p>
    <w:p w:rsidR="008310D7" w:rsidRPr="008310D7" w:rsidRDefault="00E32760" w:rsidP="008310D7">
      <w:pPr>
        <w:pStyle w:val="a5"/>
        <w:numPr>
          <w:ilvl w:val="2"/>
          <w:numId w:val="1"/>
        </w:numPr>
        <w:ind w:firstLineChars="0"/>
        <w:rPr>
          <w:rFonts w:ascii="仿宋_GB2312" w:eastAsia="仿宋_GB2312" w:hint="eastAsia"/>
          <w:sz w:val="30"/>
          <w:szCs w:val="30"/>
        </w:rPr>
      </w:pPr>
      <w:r w:rsidRPr="008310D7">
        <w:rPr>
          <w:rFonts w:ascii="仿宋_GB2312" w:eastAsia="仿宋_GB2312" w:hint="eastAsia"/>
          <w:sz w:val="30"/>
          <w:szCs w:val="30"/>
        </w:rPr>
        <w:t>县</w:t>
      </w:r>
      <w:proofErr w:type="gramStart"/>
      <w:r w:rsidRPr="008310D7">
        <w:rPr>
          <w:rFonts w:ascii="仿宋_GB2312" w:eastAsia="仿宋_GB2312" w:hint="eastAsia"/>
          <w:sz w:val="30"/>
          <w:szCs w:val="30"/>
        </w:rPr>
        <w:t>人社局</w:t>
      </w:r>
      <w:proofErr w:type="gramEnd"/>
      <w:r w:rsidRPr="008310D7">
        <w:rPr>
          <w:rFonts w:ascii="仿宋_GB2312" w:eastAsia="仿宋_GB2312" w:hint="eastAsia"/>
          <w:sz w:val="30"/>
          <w:szCs w:val="30"/>
        </w:rPr>
        <w:t>成立于</w:t>
      </w:r>
      <w:r w:rsidRPr="008310D7">
        <w:rPr>
          <w:rFonts w:ascii="仿宋_GB2312" w:eastAsia="仿宋_GB2312"/>
          <w:sz w:val="30"/>
          <w:szCs w:val="30"/>
        </w:rPr>
        <w:t>2012</w:t>
      </w:r>
      <w:r w:rsidRPr="008310D7">
        <w:rPr>
          <w:rFonts w:ascii="仿宋_GB2312" w:eastAsia="仿宋_GB2312" w:hint="eastAsia"/>
          <w:sz w:val="30"/>
          <w:szCs w:val="30"/>
        </w:rPr>
        <w:t>年</w:t>
      </w:r>
      <w:r w:rsidRPr="008310D7">
        <w:rPr>
          <w:rFonts w:ascii="仿宋_GB2312" w:eastAsia="仿宋_GB2312"/>
          <w:sz w:val="30"/>
          <w:szCs w:val="30"/>
        </w:rPr>
        <w:t>10</w:t>
      </w:r>
      <w:r w:rsidRPr="008310D7">
        <w:rPr>
          <w:rFonts w:ascii="仿宋_GB2312" w:eastAsia="仿宋_GB2312" w:hint="eastAsia"/>
          <w:sz w:val="30"/>
          <w:szCs w:val="30"/>
        </w:rPr>
        <w:t>月，</w:t>
      </w:r>
      <w:r w:rsidRPr="008310D7">
        <w:rPr>
          <w:rFonts w:hint="eastAsia"/>
          <w:sz w:val="32"/>
          <w:szCs w:val="32"/>
        </w:rPr>
        <w:t>行</w:t>
      </w:r>
      <w:r w:rsidRPr="008310D7">
        <w:rPr>
          <w:rFonts w:ascii="仿宋_GB2312" w:eastAsia="仿宋_GB2312" w:hAnsi="Microsoft Yahei" w:cs="宋体" w:hint="eastAsia"/>
          <w:color w:val="000000"/>
          <w:kern w:val="0"/>
          <w:sz w:val="30"/>
          <w:szCs w:val="30"/>
        </w:rPr>
        <w:t>政编制人员为13人，仲裁</w:t>
      </w:r>
      <w:proofErr w:type="gramStart"/>
      <w:r w:rsidRPr="008310D7">
        <w:rPr>
          <w:rFonts w:ascii="仿宋_GB2312" w:eastAsia="仿宋_GB2312" w:hAnsi="Microsoft Yahei" w:cs="宋体" w:hint="eastAsia"/>
          <w:color w:val="000000"/>
          <w:kern w:val="0"/>
          <w:sz w:val="30"/>
          <w:szCs w:val="30"/>
        </w:rPr>
        <w:t>院事业</w:t>
      </w:r>
      <w:proofErr w:type="gramEnd"/>
      <w:r w:rsidRPr="008310D7">
        <w:rPr>
          <w:rFonts w:ascii="仿宋_GB2312" w:eastAsia="仿宋_GB2312" w:hAnsi="Microsoft Yahei" w:cs="宋体" w:hint="eastAsia"/>
          <w:color w:val="000000"/>
          <w:kern w:val="0"/>
          <w:sz w:val="30"/>
          <w:szCs w:val="30"/>
        </w:rPr>
        <w:t>编制</w:t>
      </w:r>
      <w:r w:rsidRPr="008310D7">
        <w:rPr>
          <w:rFonts w:ascii="仿宋_GB2312" w:eastAsia="仿宋_GB2312" w:hAnsi="Microsoft Yahei" w:cs="宋体"/>
          <w:color w:val="000000"/>
          <w:kern w:val="0"/>
          <w:sz w:val="30"/>
          <w:szCs w:val="30"/>
        </w:rPr>
        <w:t>4</w:t>
      </w:r>
      <w:r w:rsidRPr="008310D7">
        <w:rPr>
          <w:rFonts w:ascii="仿宋_GB2312" w:eastAsia="仿宋_GB2312" w:hAnsi="Microsoft Yahei" w:cs="宋体" w:hint="eastAsia"/>
          <w:color w:val="000000"/>
          <w:kern w:val="0"/>
          <w:sz w:val="30"/>
          <w:szCs w:val="30"/>
        </w:rPr>
        <w:t>人，人力资金源服务中心事业编制4人，退管所事业编制</w:t>
      </w:r>
      <w:r w:rsidRPr="008310D7">
        <w:rPr>
          <w:rFonts w:ascii="仿宋_GB2312" w:eastAsia="仿宋_GB2312" w:hAnsi="Microsoft Yahei" w:cs="宋体"/>
          <w:color w:val="000000"/>
          <w:kern w:val="0"/>
          <w:sz w:val="30"/>
          <w:szCs w:val="30"/>
        </w:rPr>
        <w:t>8</w:t>
      </w:r>
      <w:r w:rsidRPr="008310D7">
        <w:rPr>
          <w:rFonts w:ascii="仿宋_GB2312" w:eastAsia="仿宋_GB2312" w:hAnsi="Microsoft Yahei" w:cs="宋体" w:hint="eastAsia"/>
          <w:color w:val="000000"/>
          <w:kern w:val="0"/>
          <w:sz w:val="30"/>
          <w:szCs w:val="30"/>
        </w:rPr>
        <w:t>人社会保障信息服务中心3人，后勤事业编制2人。实有人数为29人，其中行政13人，事业编制人数19人。我局内</w:t>
      </w:r>
      <w:proofErr w:type="gramStart"/>
      <w:r w:rsidRPr="008310D7">
        <w:rPr>
          <w:rFonts w:ascii="仿宋_GB2312" w:eastAsia="仿宋_GB2312" w:hAnsi="Microsoft Yahei" w:cs="宋体" w:hint="eastAsia"/>
          <w:color w:val="000000"/>
          <w:kern w:val="0"/>
          <w:sz w:val="30"/>
          <w:szCs w:val="30"/>
        </w:rPr>
        <w:t>设规</w:t>
      </w:r>
      <w:r w:rsidRPr="008310D7">
        <w:rPr>
          <w:rFonts w:ascii="仿宋_GB2312" w:eastAsia="仿宋_GB2312" w:hint="eastAsia"/>
          <w:sz w:val="30"/>
          <w:szCs w:val="30"/>
        </w:rPr>
        <w:t>划</w:t>
      </w:r>
      <w:proofErr w:type="gramEnd"/>
      <w:r w:rsidRPr="008310D7">
        <w:rPr>
          <w:rFonts w:ascii="仿宋_GB2312" w:eastAsia="仿宋_GB2312" w:hint="eastAsia"/>
          <w:sz w:val="30"/>
          <w:szCs w:val="30"/>
        </w:rPr>
        <w:t>财务及基金监督股、就业促进与失业保险股、劳动关系和职业能力建设股、办公室、人事股、仲裁院、法规股、工资福利股、人力资源服务中心、专技股、事业单位管理股、社会保障信息服务中心</w:t>
      </w:r>
      <w:r w:rsidRPr="008310D7">
        <w:rPr>
          <w:rFonts w:ascii="仿宋_GB2312" w:eastAsia="仿宋_GB2312"/>
          <w:sz w:val="30"/>
          <w:szCs w:val="30"/>
        </w:rPr>
        <w:t>1</w:t>
      </w:r>
      <w:r w:rsidRPr="008310D7">
        <w:rPr>
          <w:rFonts w:ascii="仿宋_GB2312" w:eastAsia="仿宋_GB2312" w:hint="eastAsia"/>
          <w:sz w:val="30"/>
          <w:szCs w:val="30"/>
        </w:rPr>
        <w:t>2个股室。</w:t>
      </w:r>
      <w:proofErr w:type="gramStart"/>
      <w:r w:rsidRPr="008310D7">
        <w:rPr>
          <w:rFonts w:ascii="仿宋_GB2312" w:eastAsia="仿宋_GB2312" w:hint="eastAsia"/>
          <w:sz w:val="30"/>
          <w:szCs w:val="30"/>
        </w:rPr>
        <w:t>主要主要</w:t>
      </w:r>
      <w:proofErr w:type="gramEnd"/>
      <w:r w:rsidRPr="008310D7">
        <w:rPr>
          <w:rFonts w:ascii="仿宋_GB2312" w:eastAsia="仿宋_GB2312" w:hint="eastAsia"/>
          <w:sz w:val="30"/>
          <w:szCs w:val="30"/>
        </w:rPr>
        <w:t>承担促进就业、社会保障、人事管理、人才服务、职业技能鉴定。</w:t>
      </w:r>
      <w:r w:rsidR="008310D7" w:rsidRPr="008310D7">
        <w:rPr>
          <w:rFonts w:ascii="仿宋_GB2312" w:eastAsia="仿宋_GB2312" w:hint="eastAsia"/>
          <w:sz w:val="30"/>
          <w:szCs w:val="30"/>
        </w:rPr>
        <w:t>2022年的</w:t>
      </w:r>
      <w:proofErr w:type="gramStart"/>
      <w:r w:rsidR="008310D7" w:rsidRPr="008310D7">
        <w:rPr>
          <w:rFonts w:ascii="仿宋_GB2312" w:eastAsia="仿宋_GB2312" w:hint="eastAsia"/>
          <w:sz w:val="30"/>
          <w:szCs w:val="30"/>
        </w:rPr>
        <w:t>固定资</w:t>
      </w:r>
      <w:proofErr w:type="gramEnd"/>
      <w:r w:rsidR="008310D7" w:rsidRPr="008310D7">
        <w:rPr>
          <w:rFonts w:ascii="仿宋_GB2312" w:eastAsia="仿宋_GB2312" w:hint="eastAsia"/>
          <w:sz w:val="30"/>
          <w:szCs w:val="30"/>
        </w:rPr>
        <w:t>有868.63万元，其中房屋有687..36万元。</w:t>
      </w:r>
      <w:r w:rsidR="008310D7">
        <w:rPr>
          <w:rFonts w:ascii="仿宋_GB2312" w:eastAsia="仿宋_GB2312" w:hint="eastAsia"/>
          <w:sz w:val="30"/>
          <w:szCs w:val="30"/>
        </w:rPr>
        <w:t>财政财务管理制度是政府会计准则、相关会计制度。新晃县</w:t>
      </w:r>
      <w:proofErr w:type="gramStart"/>
      <w:r w:rsidR="008310D7">
        <w:rPr>
          <w:rFonts w:ascii="仿宋_GB2312" w:eastAsia="仿宋_GB2312" w:hint="eastAsia"/>
          <w:sz w:val="30"/>
          <w:szCs w:val="30"/>
        </w:rPr>
        <w:t>人社局</w:t>
      </w:r>
      <w:proofErr w:type="gramEnd"/>
      <w:r w:rsidR="008310D7" w:rsidRPr="008310D7">
        <w:rPr>
          <w:rFonts w:ascii="仿宋_GB2312" w:eastAsia="仿宋_GB2312" w:hint="eastAsia"/>
          <w:sz w:val="30"/>
          <w:szCs w:val="30"/>
        </w:rPr>
        <w:t>编制的会计报表符合政府会计准则、相关会计制度，如实反映政府部门的财务状况、运行情况等相关信息。</w:t>
      </w:r>
    </w:p>
    <w:p w:rsidR="00E32760" w:rsidRPr="00243CB1" w:rsidRDefault="00E32760" w:rsidP="00E32760">
      <w:pPr>
        <w:numPr>
          <w:ilvl w:val="2"/>
          <w:numId w:val="1"/>
        </w:numPr>
        <w:ind w:hanging="660"/>
        <w:rPr>
          <w:sz w:val="30"/>
          <w:szCs w:val="30"/>
        </w:rPr>
      </w:pPr>
      <w:r w:rsidRPr="00243CB1">
        <w:rPr>
          <w:rFonts w:ascii="仿宋_GB2312" w:eastAsia="仿宋_GB2312" w:hint="eastAsia"/>
          <w:sz w:val="30"/>
          <w:szCs w:val="30"/>
        </w:rPr>
        <w:lastRenderedPageBreak/>
        <w:t>部门决算单位一个。</w:t>
      </w:r>
    </w:p>
    <w:p w:rsidR="00E32760" w:rsidRPr="00243CB1" w:rsidRDefault="00E32760" w:rsidP="00E32760">
      <w:pPr>
        <w:spacing w:line="640" w:lineRule="exact"/>
        <w:ind w:firstLineChars="200" w:firstLine="600"/>
        <w:rPr>
          <w:rFonts w:ascii="仿宋_GB2312" w:eastAsia="仿宋_GB2312" w:hAnsi="黑体" w:cs="黑体"/>
          <w:bCs/>
          <w:sz w:val="30"/>
          <w:szCs w:val="30"/>
        </w:rPr>
      </w:pPr>
      <w:r w:rsidRPr="00243CB1">
        <w:rPr>
          <w:rFonts w:ascii="仿宋_GB2312" w:eastAsia="仿宋_GB2312" w:hAnsi="黑体" w:cs="黑体" w:hint="eastAsia"/>
          <w:bCs/>
          <w:sz w:val="30"/>
          <w:szCs w:val="30"/>
        </w:rPr>
        <w:t>二、年初预算安排情况</w:t>
      </w:r>
    </w:p>
    <w:p w:rsidR="00E32760" w:rsidRDefault="00DC52A8" w:rsidP="00E32760">
      <w:pPr>
        <w:spacing w:line="640" w:lineRule="exact"/>
        <w:ind w:firstLineChars="200" w:firstLine="600"/>
        <w:rPr>
          <w:rFonts w:ascii="仿宋_GB2312" w:eastAsia="仿宋_GB2312" w:hAnsi="Microsoft Yahei" w:cs="宋体"/>
          <w:color w:val="000000"/>
          <w:kern w:val="0"/>
          <w:sz w:val="30"/>
          <w:szCs w:val="30"/>
        </w:rPr>
      </w:pPr>
      <w:r>
        <w:rPr>
          <w:rFonts w:ascii="仿宋_GB2312" w:eastAsia="仿宋_GB2312" w:hAnsi="Microsoft Yahei" w:cs="宋体"/>
          <w:color w:val="000000"/>
          <w:kern w:val="0"/>
          <w:sz w:val="30"/>
          <w:szCs w:val="30"/>
        </w:rPr>
        <w:t xml:space="preserve">  </w:t>
      </w:r>
      <w:r w:rsidR="00E32760" w:rsidRPr="00ED3F1B">
        <w:rPr>
          <w:rFonts w:ascii="仿宋_GB2312" w:eastAsia="仿宋_GB2312" w:hAnsi="Microsoft Yahei" w:cs="宋体"/>
          <w:color w:val="000000"/>
          <w:kern w:val="0"/>
          <w:sz w:val="30"/>
          <w:szCs w:val="30"/>
        </w:rPr>
        <w:t xml:space="preserve"> 20</w:t>
      </w:r>
      <w:r w:rsidR="00E32760" w:rsidRPr="00ED3F1B">
        <w:rPr>
          <w:rFonts w:ascii="仿宋_GB2312" w:eastAsia="仿宋_GB2312" w:hAnsi="Microsoft Yahei" w:cs="宋体" w:hint="eastAsia"/>
          <w:color w:val="000000"/>
          <w:kern w:val="0"/>
          <w:sz w:val="30"/>
          <w:szCs w:val="30"/>
        </w:rPr>
        <w:t>2</w:t>
      </w:r>
      <w:r>
        <w:rPr>
          <w:rFonts w:ascii="仿宋_GB2312" w:eastAsia="仿宋_GB2312" w:hAnsi="Microsoft Yahei" w:cs="宋体" w:hint="eastAsia"/>
          <w:color w:val="000000"/>
          <w:kern w:val="0"/>
          <w:sz w:val="30"/>
          <w:szCs w:val="30"/>
        </w:rPr>
        <w:t>2</w:t>
      </w:r>
      <w:r w:rsidR="00E32760" w:rsidRPr="00ED3F1B">
        <w:rPr>
          <w:rFonts w:ascii="仿宋_GB2312" w:eastAsia="仿宋_GB2312" w:hAnsi="Microsoft Yahei" w:cs="宋体" w:hint="eastAsia"/>
          <w:color w:val="000000"/>
          <w:kern w:val="0"/>
          <w:sz w:val="30"/>
          <w:szCs w:val="30"/>
        </w:rPr>
        <w:t>年财政下达我局部门预算收入</w:t>
      </w:r>
      <w:r w:rsidR="00E32760">
        <w:rPr>
          <w:rFonts w:ascii="仿宋_GB2312" w:eastAsia="仿宋_GB2312" w:hAnsi="Microsoft Yahei" w:cs="宋体" w:hint="eastAsia"/>
          <w:color w:val="000000"/>
          <w:kern w:val="0"/>
          <w:sz w:val="30"/>
          <w:szCs w:val="30"/>
        </w:rPr>
        <w:t>5</w:t>
      </w:r>
      <w:r w:rsidR="00990BA2">
        <w:rPr>
          <w:rFonts w:ascii="仿宋_GB2312" w:eastAsia="仿宋_GB2312" w:hAnsi="Microsoft Yahei" w:cs="宋体" w:hint="eastAsia"/>
          <w:color w:val="000000"/>
          <w:kern w:val="0"/>
          <w:sz w:val="30"/>
          <w:szCs w:val="30"/>
        </w:rPr>
        <w:t>39</w:t>
      </w:r>
      <w:r w:rsidR="00E32760">
        <w:rPr>
          <w:rFonts w:ascii="仿宋_GB2312" w:eastAsia="仿宋_GB2312" w:hAnsi="Microsoft Yahei" w:cs="宋体" w:hint="eastAsia"/>
          <w:color w:val="000000"/>
          <w:kern w:val="0"/>
          <w:sz w:val="30"/>
          <w:szCs w:val="30"/>
        </w:rPr>
        <w:t>.</w:t>
      </w:r>
      <w:r w:rsidR="00990BA2">
        <w:rPr>
          <w:rFonts w:ascii="仿宋_GB2312" w:eastAsia="仿宋_GB2312" w:hAnsi="Microsoft Yahei" w:cs="宋体" w:hint="eastAsia"/>
          <w:color w:val="000000"/>
          <w:kern w:val="0"/>
          <w:sz w:val="30"/>
          <w:szCs w:val="30"/>
        </w:rPr>
        <w:t>27</w:t>
      </w:r>
      <w:r w:rsidR="00E32760">
        <w:rPr>
          <w:rFonts w:ascii="仿宋_GB2312" w:eastAsia="仿宋_GB2312" w:hAnsi="Microsoft Yahei" w:cs="宋体" w:hint="eastAsia"/>
          <w:color w:val="000000"/>
          <w:kern w:val="0"/>
          <w:sz w:val="30"/>
          <w:szCs w:val="30"/>
        </w:rPr>
        <w:t>万元，其中：工资</w:t>
      </w:r>
      <w:r w:rsidR="00990BA2">
        <w:rPr>
          <w:rFonts w:ascii="仿宋_GB2312" w:eastAsia="仿宋_GB2312" w:hAnsi="Microsoft Yahei" w:cs="宋体" w:hint="eastAsia"/>
          <w:color w:val="000000"/>
          <w:kern w:val="0"/>
          <w:sz w:val="30"/>
          <w:szCs w:val="30"/>
        </w:rPr>
        <w:t>246.25</w:t>
      </w:r>
      <w:r w:rsidR="00E32760">
        <w:rPr>
          <w:rFonts w:ascii="仿宋_GB2312" w:eastAsia="仿宋_GB2312" w:hAnsi="Microsoft Yahei" w:cs="宋体" w:hint="eastAsia"/>
          <w:color w:val="000000"/>
          <w:kern w:val="0"/>
          <w:sz w:val="30"/>
          <w:szCs w:val="30"/>
        </w:rPr>
        <w:t>万元；年终</w:t>
      </w:r>
      <w:proofErr w:type="gramStart"/>
      <w:r w:rsidR="00E32760">
        <w:rPr>
          <w:rFonts w:ascii="仿宋_GB2312" w:eastAsia="仿宋_GB2312" w:hAnsi="Microsoft Yahei" w:cs="宋体" w:hint="eastAsia"/>
          <w:color w:val="000000"/>
          <w:kern w:val="0"/>
          <w:sz w:val="30"/>
          <w:szCs w:val="30"/>
        </w:rPr>
        <w:t>绩效奖</w:t>
      </w:r>
      <w:proofErr w:type="gramEnd"/>
      <w:r w:rsidR="00E32760">
        <w:rPr>
          <w:rFonts w:ascii="仿宋_GB2312" w:eastAsia="仿宋_GB2312" w:hAnsi="Microsoft Yahei" w:cs="宋体" w:hint="eastAsia"/>
          <w:color w:val="000000"/>
          <w:kern w:val="0"/>
          <w:sz w:val="30"/>
          <w:szCs w:val="30"/>
        </w:rPr>
        <w:t>29万元；工资附加性支出</w:t>
      </w:r>
      <w:r w:rsidR="00990BA2">
        <w:rPr>
          <w:rFonts w:ascii="仿宋_GB2312" w:eastAsia="仿宋_GB2312" w:hAnsi="Microsoft Yahei" w:cs="宋体" w:hint="eastAsia"/>
          <w:color w:val="000000"/>
          <w:kern w:val="0"/>
          <w:sz w:val="30"/>
          <w:szCs w:val="30"/>
        </w:rPr>
        <w:t>103.18</w:t>
      </w:r>
      <w:r w:rsidR="00E32760">
        <w:rPr>
          <w:rFonts w:ascii="仿宋_GB2312" w:eastAsia="仿宋_GB2312" w:hAnsi="Microsoft Yahei" w:cs="宋体" w:hint="eastAsia"/>
          <w:color w:val="000000"/>
          <w:kern w:val="0"/>
          <w:sz w:val="30"/>
          <w:szCs w:val="30"/>
        </w:rPr>
        <w:t>万元；其他人员经费</w:t>
      </w:r>
      <w:r w:rsidR="00990BA2">
        <w:rPr>
          <w:rFonts w:ascii="仿宋_GB2312" w:eastAsia="仿宋_GB2312" w:hAnsi="Microsoft Yahei" w:cs="宋体" w:hint="eastAsia"/>
          <w:color w:val="000000"/>
          <w:kern w:val="0"/>
          <w:sz w:val="30"/>
          <w:szCs w:val="30"/>
        </w:rPr>
        <w:t>2.17</w:t>
      </w:r>
      <w:r w:rsidR="00E32760">
        <w:rPr>
          <w:rFonts w:ascii="仿宋_GB2312" w:eastAsia="仿宋_GB2312" w:hAnsi="Microsoft Yahei" w:cs="宋体" w:hint="eastAsia"/>
          <w:color w:val="000000"/>
          <w:kern w:val="0"/>
          <w:sz w:val="30"/>
          <w:szCs w:val="30"/>
        </w:rPr>
        <w:t>万元；离退休人员春节一次性生活补助</w:t>
      </w:r>
      <w:r w:rsidR="00990BA2">
        <w:rPr>
          <w:rFonts w:ascii="仿宋_GB2312" w:eastAsia="仿宋_GB2312" w:hAnsi="Microsoft Yahei" w:cs="宋体" w:hint="eastAsia"/>
          <w:color w:val="000000"/>
          <w:kern w:val="0"/>
          <w:sz w:val="30"/>
          <w:szCs w:val="30"/>
        </w:rPr>
        <w:t>16</w:t>
      </w:r>
      <w:r w:rsidR="00E32760">
        <w:rPr>
          <w:rFonts w:ascii="仿宋_GB2312" w:eastAsia="仿宋_GB2312" w:hAnsi="Microsoft Yahei" w:cs="宋体" w:hint="eastAsia"/>
          <w:color w:val="000000"/>
          <w:kern w:val="0"/>
          <w:sz w:val="30"/>
          <w:szCs w:val="30"/>
        </w:rPr>
        <w:t>万元；公用经费及专项业务经费</w:t>
      </w:r>
      <w:r w:rsidR="00990BA2">
        <w:rPr>
          <w:rFonts w:ascii="仿宋_GB2312" w:eastAsia="仿宋_GB2312" w:hAnsi="Microsoft Yahei" w:cs="宋体" w:hint="eastAsia"/>
          <w:color w:val="000000"/>
          <w:kern w:val="0"/>
          <w:sz w:val="30"/>
          <w:szCs w:val="30"/>
        </w:rPr>
        <w:t>102.26</w:t>
      </w:r>
      <w:r w:rsidR="00E32760">
        <w:rPr>
          <w:rFonts w:ascii="仿宋_GB2312" w:eastAsia="仿宋_GB2312" w:hAnsi="Microsoft Yahei" w:cs="宋体" w:hint="eastAsia"/>
          <w:color w:val="000000"/>
          <w:kern w:val="0"/>
          <w:sz w:val="30"/>
          <w:szCs w:val="30"/>
        </w:rPr>
        <w:t>万元</w:t>
      </w:r>
      <w:r w:rsidR="00990BA2">
        <w:rPr>
          <w:rFonts w:ascii="仿宋_GB2312" w:eastAsia="仿宋_GB2312" w:hAnsi="Microsoft Yahei" w:cs="宋体" w:hint="eastAsia"/>
          <w:color w:val="000000"/>
          <w:kern w:val="0"/>
          <w:sz w:val="30"/>
          <w:szCs w:val="30"/>
        </w:rPr>
        <w:t>；</w:t>
      </w:r>
      <w:r w:rsidR="00E32760">
        <w:rPr>
          <w:rFonts w:ascii="仿宋_GB2312" w:eastAsia="仿宋_GB2312" w:hAnsi="Microsoft Yahei" w:cs="宋体" w:hint="eastAsia"/>
          <w:color w:val="000000"/>
          <w:kern w:val="0"/>
          <w:sz w:val="30"/>
          <w:szCs w:val="30"/>
        </w:rPr>
        <w:t>县级项目及配套经费</w:t>
      </w:r>
      <w:r w:rsidR="00990BA2">
        <w:rPr>
          <w:rFonts w:ascii="仿宋_GB2312" w:eastAsia="仿宋_GB2312" w:hAnsi="Microsoft Yahei" w:cs="宋体" w:hint="eastAsia"/>
          <w:color w:val="000000"/>
          <w:kern w:val="0"/>
          <w:sz w:val="30"/>
          <w:szCs w:val="30"/>
        </w:rPr>
        <w:t>40.41</w:t>
      </w:r>
      <w:r w:rsidR="00E32760">
        <w:rPr>
          <w:rFonts w:ascii="仿宋_GB2312" w:eastAsia="仿宋_GB2312" w:hAnsi="Microsoft Yahei" w:cs="宋体" w:hint="eastAsia"/>
          <w:color w:val="000000"/>
          <w:kern w:val="0"/>
          <w:sz w:val="30"/>
          <w:szCs w:val="30"/>
        </w:rPr>
        <w:t>万元。</w:t>
      </w:r>
    </w:p>
    <w:p w:rsidR="00E32760" w:rsidRPr="00ED3F1B" w:rsidRDefault="00E32760" w:rsidP="00E32760">
      <w:pPr>
        <w:spacing w:line="640" w:lineRule="exact"/>
        <w:ind w:firstLineChars="200" w:firstLine="600"/>
        <w:rPr>
          <w:rFonts w:ascii="仿宋_GB2312" w:eastAsia="仿宋_GB2312" w:hAnsi="Microsoft Yahei" w:cs="宋体"/>
          <w:color w:val="000000"/>
          <w:kern w:val="0"/>
          <w:sz w:val="30"/>
          <w:szCs w:val="30"/>
        </w:rPr>
      </w:pPr>
      <w:r w:rsidRPr="00ED3F1B">
        <w:rPr>
          <w:rFonts w:ascii="仿宋_GB2312" w:eastAsia="仿宋_GB2312" w:hAnsi="Microsoft Yahei" w:cs="宋体" w:hint="eastAsia"/>
          <w:color w:val="000000"/>
          <w:kern w:val="0"/>
          <w:sz w:val="30"/>
          <w:szCs w:val="30"/>
        </w:rPr>
        <w:t>三、本年预算执行情况</w:t>
      </w:r>
    </w:p>
    <w:p w:rsidR="00E32760" w:rsidRPr="00ED3F1B" w:rsidRDefault="00E32760" w:rsidP="00E32760">
      <w:pPr>
        <w:spacing w:line="640" w:lineRule="exact"/>
        <w:ind w:firstLineChars="200" w:firstLine="600"/>
        <w:rPr>
          <w:rFonts w:ascii="仿宋_GB2312" w:eastAsia="仿宋_GB2312" w:hAnsi="Microsoft Yahei" w:cs="宋体"/>
          <w:color w:val="000000"/>
          <w:kern w:val="0"/>
          <w:sz w:val="30"/>
          <w:szCs w:val="30"/>
        </w:rPr>
      </w:pPr>
      <w:r w:rsidRPr="00ED3F1B">
        <w:rPr>
          <w:rFonts w:ascii="仿宋_GB2312" w:eastAsia="仿宋_GB2312" w:hAnsi="Microsoft Yahei" w:cs="宋体" w:hint="eastAsia"/>
          <w:color w:val="000000"/>
          <w:kern w:val="0"/>
          <w:sz w:val="30"/>
          <w:szCs w:val="30"/>
        </w:rPr>
        <w:t>收入方面：年初财政批复部门预算为</w:t>
      </w:r>
      <w:r w:rsidR="001B67C3">
        <w:rPr>
          <w:rFonts w:ascii="仿宋_GB2312" w:eastAsia="仿宋_GB2312" w:hAnsi="Microsoft Yahei" w:cs="宋体" w:hint="eastAsia"/>
          <w:color w:val="000000"/>
          <w:kern w:val="0"/>
          <w:sz w:val="30"/>
          <w:szCs w:val="30"/>
        </w:rPr>
        <w:t>539.27</w:t>
      </w:r>
      <w:r w:rsidRPr="00ED3F1B">
        <w:rPr>
          <w:rFonts w:ascii="仿宋_GB2312" w:eastAsia="仿宋_GB2312" w:hAnsi="Microsoft Yahei" w:cs="宋体" w:hint="eastAsia"/>
          <w:color w:val="000000"/>
          <w:kern w:val="0"/>
          <w:sz w:val="30"/>
          <w:szCs w:val="30"/>
        </w:rPr>
        <w:t>万元，</w:t>
      </w:r>
      <w:r w:rsidRPr="00ED3F1B">
        <w:rPr>
          <w:rFonts w:ascii="仿宋_GB2312" w:eastAsia="仿宋_GB2312" w:hAnsi="Microsoft Yahei" w:cs="宋体"/>
          <w:color w:val="000000"/>
          <w:kern w:val="0"/>
          <w:sz w:val="30"/>
          <w:szCs w:val="30"/>
        </w:rPr>
        <w:t>20</w:t>
      </w:r>
      <w:r w:rsidRPr="00ED3F1B">
        <w:rPr>
          <w:rFonts w:ascii="仿宋_GB2312" w:eastAsia="仿宋_GB2312" w:hAnsi="Microsoft Yahei" w:cs="宋体" w:hint="eastAsia"/>
          <w:color w:val="000000"/>
          <w:kern w:val="0"/>
          <w:sz w:val="30"/>
          <w:szCs w:val="30"/>
        </w:rPr>
        <w:t>2</w:t>
      </w:r>
      <w:r w:rsidR="001B67C3">
        <w:rPr>
          <w:rFonts w:ascii="仿宋_GB2312" w:eastAsia="仿宋_GB2312" w:hAnsi="Microsoft Yahei" w:cs="宋体" w:hint="eastAsia"/>
          <w:color w:val="000000"/>
          <w:kern w:val="0"/>
          <w:sz w:val="30"/>
          <w:szCs w:val="30"/>
        </w:rPr>
        <w:t>2</w:t>
      </w:r>
      <w:r w:rsidRPr="00ED3F1B">
        <w:rPr>
          <w:rFonts w:ascii="仿宋_GB2312" w:eastAsia="仿宋_GB2312" w:hAnsi="Microsoft Yahei" w:cs="宋体" w:hint="eastAsia"/>
          <w:color w:val="000000"/>
          <w:kern w:val="0"/>
          <w:sz w:val="30"/>
          <w:szCs w:val="30"/>
        </w:rPr>
        <w:t>年决算总收入</w:t>
      </w:r>
      <w:r w:rsidR="001B67C3">
        <w:rPr>
          <w:rFonts w:ascii="仿宋_GB2312" w:eastAsia="仿宋_GB2312" w:hAnsi="Microsoft Yahei" w:cs="宋体" w:hint="eastAsia"/>
          <w:color w:val="000000"/>
          <w:kern w:val="0"/>
          <w:sz w:val="30"/>
          <w:szCs w:val="30"/>
        </w:rPr>
        <w:t>747.94</w:t>
      </w:r>
      <w:r w:rsidRPr="00ED3F1B">
        <w:rPr>
          <w:rFonts w:ascii="仿宋_GB2312" w:eastAsia="仿宋_GB2312" w:hAnsi="Microsoft Yahei" w:cs="宋体" w:hint="eastAsia"/>
          <w:color w:val="000000"/>
          <w:kern w:val="0"/>
          <w:sz w:val="30"/>
          <w:szCs w:val="30"/>
        </w:rPr>
        <w:t>万元，主要原因为：</w:t>
      </w:r>
      <w:r w:rsidR="001B67C3">
        <w:rPr>
          <w:rFonts w:ascii="仿宋_GB2312" w:eastAsia="仿宋_GB2312" w:hAnsi="Microsoft Yahei" w:cs="宋体" w:hint="eastAsia"/>
          <w:color w:val="000000"/>
          <w:kern w:val="0"/>
          <w:sz w:val="30"/>
          <w:szCs w:val="30"/>
        </w:rPr>
        <w:t>1、</w:t>
      </w:r>
      <w:r>
        <w:rPr>
          <w:rFonts w:ascii="仿宋_GB2312" w:eastAsia="仿宋_GB2312" w:hAnsi="Microsoft Yahei" w:cs="宋体" w:hint="eastAsia"/>
          <w:color w:val="000000"/>
          <w:kern w:val="0"/>
          <w:sz w:val="30"/>
          <w:szCs w:val="30"/>
        </w:rPr>
        <w:t>2021年以支定收，</w:t>
      </w:r>
      <w:r w:rsidR="001B67C3">
        <w:rPr>
          <w:rFonts w:ascii="仿宋_GB2312" w:eastAsia="仿宋_GB2312" w:hAnsi="Microsoft Yahei" w:cs="宋体" w:hint="eastAsia"/>
          <w:color w:val="000000"/>
          <w:kern w:val="0"/>
          <w:sz w:val="30"/>
          <w:szCs w:val="30"/>
        </w:rPr>
        <w:t>由于财政资金紧张，2021年还有部分费用在2022年支付（说明：2021年财政批复部门预算是521.75元，2021年决算总收入441.37万元，还余80.38万元在2022年支出）；2、2022年事业单位招聘费用预算不由本单位预算，由财政预算股统一预算</w:t>
      </w:r>
      <w:r>
        <w:rPr>
          <w:rFonts w:ascii="仿宋_GB2312" w:eastAsia="仿宋_GB2312" w:hAnsi="Microsoft Yahei" w:cs="宋体" w:hint="eastAsia"/>
          <w:color w:val="000000"/>
          <w:kern w:val="0"/>
          <w:sz w:val="30"/>
          <w:szCs w:val="30"/>
        </w:rPr>
        <w:t>。</w:t>
      </w:r>
    </w:p>
    <w:p w:rsidR="00E32760" w:rsidRPr="00ED3F1B" w:rsidRDefault="00E32760" w:rsidP="00E32760">
      <w:pPr>
        <w:spacing w:line="640" w:lineRule="exact"/>
        <w:ind w:firstLineChars="200" w:firstLine="600"/>
        <w:rPr>
          <w:rFonts w:ascii="仿宋_GB2312" w:eastAsia="仿宋_GB2312" w:hAnsi="Microsoft Yahei" w:cs="宋体"/>
          <w:color w:val="000000"/>
          <w:kern w:val="0"/>
          <w:sz w:val="30"/>
          <w:szCs w:val="30"/>
        </w:rPr>
      </w:pPr>
      <w:r w:rsidRPr="00ED3F1B">
        <w:rPr>
          <w:rFonts w:ascii="仿宋_GB2312" w:eastAsia="仿宋_GB2312" w:hAnsi="Microsoft Yahei" w:cs="宋体" w:hint="eastAsia"/>
          <w:color w:val="000000"/>
          <w:kern w:val="0"/>
          <w:sz w:val="30"/>
          <w:szCs w:val="30"/>
        </w:rPr>
        <w:t>支出方面：全年实际支出为</w:t>
      </w:r>
      <w:r w:rsidR="00B77F5F">
        <w:rPr>
          <w:rFonts w:ascii="仿宋_GB2312" w:eastAsia="仿宋_GB2312" w:hAnsi="Microsoft Yahei" w:cs="宋体" w:hint="eastAsia"/>
          <w:color w:val="000000"/>
          <w:kern w:val="0"/>
          <w:sz w:val="30"/>
          <w:szCs w:val="30"/>
        </w:rPr>
        <w:t>747.94</w:t>
      </w:r>
      <w:r w:rsidRPr="00ED3F1B">
        <w:rPr>
          <w:rFonts w:ascii="仿宋_GB2312" w:eastAsia="仿宋_GB2312" w:hAnsi="Microsoft Yahei" w:cs="宋体" w:hint="eastAsia"/>
          <w:color w:val="000000"/>
          <w:kern w:val="0"/>
          <w:sz w:val="30"/>
          <w:szCs w:val="30"/>
        </w:rPr>
        <w:t>万元，财政均按实际支出进度予以拨付，其中工资福利性支出为</w:t>
      </w:r>
      <w:r w:rsidR="000944E6">
        <w:rPr>
          <w:rFonts w:ascii="仿宋_GB2312" w:eastAsia="仿宋_GB2312" w:hAnsi="Microsoft Yahei" w:cs="宋体" w:hint="eastAsia"/>
          <w:color w:val="000000"/>
          <w:kern w:val="0"/>
          <w:sz w:val="30"/>
          <w:szCs w:val="30"/>
        </w:rPr>
        <w:t>424.67</w:t>
      </w:r>
      <w:r w:rsidRPr="00ED3F1B">
        <w:rPr>
          <w:rFonts w:ascii="仿宋_GB2312" w:eastAsia="仿宋_GB2312" w:hAnsi="Microsoft Yahei" w:cs="宋体" w:hint="eastAsia"/>
          <w:color w:val="000000"/>
          <w:kern w:val="0"/>
          <w:sz w:val="30"/>
          <w:szCs w:val="30"/>
        </w:rPr>
        <w:t>万元，商品和服务支出</w:t>
      </w:r>
      <w:r w:rsidR="000944E6">
        <w:rPr>
          <w:rFonts w:ascii="仿宋_GB2312" w:eastAsia="仿宋_GB2312" w:hAnsi="Microsoft Yahei" w:cs="宋体" w:hint="eastAsia"/>
          <w:color w:val="000000"/>
          <w:kern w:val="0"/>
          <w:sz w:val="30"/>
          <w:szCs w:val="30"/>
        </w:rPr>
        <w:t>197.7</w:t>
      </w:r>
      <w:r w:rsidRPr="00ED3F1B">
        <w:rPr>
          <w:rFonts w:ascii="仿宋_GB2312" w:eastAsia="仿宋_GB2312" w:hAnsi="Microsoft Yahei" w:cs="宋体" w:hint="eastAsia"/>
          <w:color w:val="000000"/>
          <w:kern w:val="0"/>
          <w:sz w:val="30"/>
          <w:szCs w:val="30"/>
        </w:rPr>
        <w:t>万元，对个人和家庭的补助</w:t>
      </w:r>
      <w:r w:rsidR="000944E6">
        <w:rPr>
          <w:rFonts w:ascii="仿宋_GB2312" w:eastAsia="仿宋_GB2312" w:hAnsi="Microsoft Yahei" w:cs="宋体" w:hint="eastAsia"/>
          <w:color w:val="000000"/>
          <w:kern w:val="0"/>
          <w:sz w:val="30"/>
          <w:szCs w:val="30"/>
        </w:rPr>
        <w:t>44.35</w:t>
      </w:r>
      <w:r w:rsidRPr="00ED3F1B">
        <w:rPr>
          <w:rFonts w:ascii="仿宋_GB2312" w:eastAsia="仿宋_GB2312" w:hAnsi="Microsoft Yahei" w:cs="宋体" w:hint="eastAsia"/>
          <w:color w:val="000000"/>
          <w:kern w:val="0"/>
          <w:sz w:val="30"/>
          <w:szCs w:val="30"/>
        </w:rPr>
        <w:t>万元</w:t>
      </w:r>
      <w:r w:rsidRPr="00ED3F1B">
        <w:rPr>
          <w:rFonts w:ascii="仿宋_GB2312" w:eastAsia="仿宋_GB2312" w:hAnsi="Microsoft Yahei" w:cs="宋体"/>
          <w:color w:val="000000"/>
          <w:kern w:val="0"/>
          <w:sz w:val="30"/>
          <w:szCs w:val="30"/>
        </w:rPr>
        <w:t>,</w:t>
      </w:r>
      <w:r w:rsidRPr="00ED3F1B">
        <w:rPr>
          <w:rFonts w:ascii="仿宋_GB2312" w:eastAsia="仿宋_GB2312" w:hAnsi="Microsoft Yahei" w:cs="宋体" w:hint="eastAsia"/>
          <w:color w:val="000000"/>
          <w:kern w:val="0"/>
          <w:sz w:val="30"/>
          <w:szCs w:val="30"/>
        </w:rPr>
        <w:t>其他资本性支出</w:t>
      </w:r>
      <w:r w:rsidR="000944E6">
        <w:rPr>
          <w:rFonts w:ascii="仿宋_GB2312" w:eastAsia="仿宋_GB2312" w:hAnsi="Microsoft Yahei" w:cs="宋体" w:hint="eastAsia"/>
          <w:color w:val="000000"/>
          <w:kern w:val="0"/>
          <w:sz w:val="30"/>
          <w:szCs w:val="30"/>
        </w:rPr>
        <w:t>25.31</w:t>
      </w:r>
      <w:r w:rsidRPr="00ED3F1B">
        <w:rPr>
          <w:rFonts w:ascii="仿宋_GB2312" w:eastAsia="仿宋_GB2312" w:hAnsi="Microsoft Yahei" w:cs="宋体" w:hint="eastAsia"/>
          <w:color w:val="000000"/>
          <w:kern w:val="0"/>
          <w:sz w:val="30"/>
          <w:szCs w:val="30"/>
        </w:rPr>
        <w:t>万元，行政事业单位养老支出</w:t>
      </w:r>
      <w:r w:rsidR="000944E6">
        <w:rPr>
          <w:rFonts w:ascii="仿宋_GB2312" w:eastAsia="仿宋_GB2312" w:hAnsi="Microsoft Yahei" w:cs="宋体" w:hint="eastAsia"/>
          <w:color w:val="000000"/>
          <w:kern w:val="0"/>
          <w:sz w:val="30"/>
          <w:szCs w:val="30"/>
        </w:rPr>
        <w:t>33.33</w:t>
      </w:r>
      <w:r w:rsidRPr="00ED3F1B">
        <w:rPr>
          <w:rFonts w:ascii="仿宋_GB2312" w:eastAsia="仿宋_GB2312" w:hAnsi="Microsoft Yahei" w:cs="宋体" w:hint="eastAsia"/>
          <w:color w:val="000000"/>
          <w:kern w:val="0"/>
          <w:sz w:val="30"/>
          <w:szCs w:val="30"/>
        </w:rPr>
        <w:t>万元，财政对其他社会保险基金的补助</w:t>
      </w:r>
      <w:r w:rsidR="000944E6">
        <w:rPr>
          <w:rFonts w:ascii="仿宋_GB2312" w:eastAsia="仿宋_GB2312" w:hAnsi="Microsoft Yahei" w:cs="宋体" w:hint="eastAsia"/>
          <w:color w:val="000000"/>
          <w:kern w:val="0"/>
          <w:sz w:val="30"/>
          <w:szCs w:val="30"/>
        </w:rPr>
        <w:t>1.18</w:t>
      </w:r>
      <w:r w:rsidRPr="00ED3F1B">
        <w:rPr>
          <w:rFonts w:ascii="仿宋_GB2312" w:eastAsia="仿宋_GB2312" w:hAnsi="Microsoft Yahei" w:cs="宋体" w:hint="eastAsia"/>
          <w:color w:val="000000"/>
          <w:kern w:val="0"/>
          <w:sz w:val="30"/>
          <w:szCs w:val="30"/>
        </w:rPr>
        <w:t>万元，医疗保险</w:t>
      </w:r>
      <w:r w:rsidR="000944E6">
        <w:rPr>
          <w:rFonts w:ascii="仿宋_GB2312" w:eastAsia="仿宋_GB2312" w:hAnsi="Microsoft Yahei" w:cs="宋体" w:hint="eastAsia"/>
          <w:color w:val="000000"/>
          <w:kern w:val="0"/>
          <w:sz w:val="30"/>
          <w:szCs w:val="30"/>
        </w:rPr>
        <w:t>20.77</w:t>
      </w:r>
      <w:r w:rsidRPr="00ED3F1B">
        <w:rPr>
          <w:rFonts w:ascii="仿宋_GB2312" w:eastAsia="仿宋_GB2312" w:hAnsi="Microsoft Yahei" w:cs="宋体" w:hint="eastAsia"/>
          <w:color w:val="000000"/>
          <w:kern w:val="0"/>
          <w:sz w:val="30"/>
          <w:szCs w:val="30"/>
        </w:rPr>
        <w:t>万元，住房公积金</w:t>
      </w:r>
      <w:r>
        <w:rPr>
          <w:rFonts w:ascii="仿宋_GB2312" w:eastAsia="仿宋_GB2312" w:hAnsi="Microsoft Yahei" w:cs="宋体" w:hint="eastAsia"/>
          <w:color w:val="000000"/>
          <w:kern w:val="0"/>
          <w:sz w:val="30"/>
          <w:szCs w:val="30"/>
        </w:rPr>
        <w:t>0</w:t>
      </w:r>
      <w:r w:rsidR="000944E6">
        <w:rPr>
          <w:rFonts w:ascii="仿宋_GB2312" w:eastAsia="仿宋_GB2312" w:hAnsi="Microsoft Yahei" w:cs="宋体" w:hint="eastAsia"/>
          <w:color w:val="000000"/>
          <w:kern w:val="0"/>
          <w:sz w:val="30"/>
          <w:szCs w:val="30"/>
        </w:rPr>
        <w:t>.63</w:t>
      </w:r>
      <w:r w:rsidRPr="00ED3F1B">
        <w:rPr>
          <w:rFonts w:ascii="仿宋_GB2312" w:eastAsia="仿宋_GB2312" w:hAnsi="Microsoft Yahei" w:cs="宋体" w:hint="eastAsia"/>
          <w:color w:val="000000"/>
          <w:kern w:val="0"/>
          <w:sz w:val="30"/>
          <w:szCs w:val="30"/>
        </w:rPr>
        <w:t>万无。</w:t>
      </w:r>
    </w:p>
    <w:p w:rsidR="00E32760" w:rsidRPr="00ED3F1B" w:rsidRDefault="00E32760" w:rsidP="00E32760">
      <w:pPr>
        <w:spacing w:line="640" w:lineRule="exact"/>
        <w:ind w:firstLineChars="200" w:firstLine="600"/>
        <w:rPr>
          <w:rFonts w:ascii="仿宋_GB2312" w:eastAsia="仿宋_GB2312" w:hAnsi="Microsoft Yahei" w:cs="宋体"/>
          <w:color w:val="000000"/>
          <w:kern w:val="0"/>
          <w:sz w:val="30"/>
          <w:szCs w:val="30"/>
        </w:rPr>
      </w:pPr>
      <w:r w:rsidRPr="00ED3F1B">
        <w:rPr>
          <w:rFonts w:ascii="仿宋_GB2312" w:eastAsia="仿宋_GB2312" w:hAnsi="Microsoft Yahei" w:cs="宋体"/>
          <w:color w:val="000000"/>
          <w:kern w:val="0"/>
          <w:sz w:val="30"/>
          <w:szCs w:val="30"/>
        </w:rPr>
        <w:t xml:space="preserve">   </w:t>
      </w:r>
      <w:r w:rsidRPr="00ED3F1B">
        <w:rPr>
          <w:rFonts w:ascii="仿宋_GB2312" w:eastAsia="仿宋_GB2312" w:hAnsi="Microsoft Yahei" w:cs="宋体" w:hint="eastAsia"/>
          <w:color w:val="000000"/>
          <w:kern w:val="0"/>
          <w:sz w:val="30"/>
          <w:szCs w:val="30"/>
        </w:rPr>
        <w:t>“三公”经费控制情况：</w:t>
      </w:r>
      <w:r w:rsidRPr="00ED3F1B">
        <w:rPr>
          <w:rFonts w:ascii="仿宋_GB2312" w:eastAsia="仿宋_GB2312" w:hAnsi="Microsoft Yahei" w:cs="宋体"/>
          <w:color w:val="000000"/>
          <w:kern w:val="0"/>
          <w:sz w:val="30"/>
          <w:szCs w:val="30"/>
        </w:rPr>
        <w:t>20</w:t>
      </w:r>
      <w:r w:rsidRPr="00ED3F1B">
        <w:rPr>
          <w:rFonts w:ascii="仿宋_GB2312" w:eastAsia="仿宋_GB2312" w:hAnsi="Microsoft Yahei" w:cs="宋体" w:hint="eastAsia"/>
          <w:color w:val="000000"/>
          <w:kern w:val="0"/>
          <w:sz w:val="30"/>
          <w:szCs w:val="30"/>
        </w:rPr>
        <w:t>2</w:t>
      </w:r>
      <w:r w:rsidR="00BB69DE">
        <w:rPr>
          <w:rFonts w:ascii="仿宋_GB2312" w:eastAsia="仿宋_GB2312" w:hAnsi="Microsoft Yahei" w:cs="宋体" w:hint="eastAsia"/>
          <w:color w:val="000000"/>
          <w:kern w:val="0"/>
          <w:sz w:val="30"/>
          <w:szCs w:val="30"/>
        </w:rPr>
        <w:t>2</w:t>
      </w:r>
      <w:r w:rsidRPr="00ED3F1B">
        <w:rPr>
          <w:rFonts w:ascii="仿宋_GB2312" w:eastAsia="仿宋_GB2312" w:hAnsi="Microsoft Yahei" w:cs="宋体" w:hint="eastAsia"/>
          <w:color w:val="000000"/>
          <w:kern w:val="0"/>
          <w:sz w:val="30"/>
          <w:szCs w:val="30"/>
        </w:rPr>
        <w:t>年</w:t>
      </w:r>
      <w:proofErr w:type="gramStart"/>
      <w:r w:rsidRPr="00ED3F1B">
        <w:rPr>
          <w:rFonts w:ascii="仿宋_GB2312" w:eastAsia="仿宋_GB2312" w:hAnsi="Microsoft Yahei" w:cs="宋体" w:hint="eastAsia"/>
          <w:color w:val="000000"/>
          <w:kern w:val="0"/>
          <w:sz w:val="30"/>
          <w:szCs w:val="30"/>
        </w:rPr>
        <w:t>人社局</w:t>
      </w:r>
      <w:proofErr w:type="gramEnd"/>
      <w:r w:rsidRPr="00ED3F1B">
        <w:rPr>
          <w:rFonts w:ascii="仿宋_GB2312" w:eastAsia="仿宋_GB2312" w:hAnsi="Microsoft Yahei" w:cs="宋体" w:hint="eastAsia"/>
          <w:color w:val="000000"/>
          <w:kern w:val="0"/>
          <w:sz w:val="30"/>
          <w:szCs w:val="30"/>
        </w:rPr>
        <w:t>招待费的控制数</w:t>
      </w:r>
      <w:r w:rsidRPr="00ED3F1B">
        <w:rPr>
          <w:rFonts w:ascii="仿宋_GB2312" w:eastAsia="仿宋_GB2312" w:hAnsi="Microsoft Yahei" w:cs="宋体" w:hint="eastAsia"/>
          <w:color w:val="000000"/>
          <w:kern w:val="0"/>
          <w:sz w:val="30"/>
          <w:szCs w:val="30"/>
        </w:rPr>
        <w:lastRenderedPageBreak/>
        <w:t>为10万元，实际支出数为</w:t>
      </w:r>
      <w:r w:rsidR="00BB69DE">
        <w:rPr>
          <w:rFonts w:ascii="仿宋_GB2312" w:eastAsia="仿宋_GB2312" w:hAnsi="Microsoft Yahei" w:cs="宋体" w:hint="eastAsia"/>
          <w:color w:val="000000"/>
          <w:kern w:val="0"/>
          <w:sz w:val="30"/>
          <w:szCs w:val="30"/>
        </w:rPr>
        <w:t>1</w:t>
      </w:r>
      <w:r>
        <w:rPr>
          <w:rFonts w:ascii="仿宋_GB2312" w:eastAsia="仿宋_GB2312" w:hAnsi="Microsoft Yahei" w:cs="宋体" w:hint="eastAsia"/>
          <w:color w:val="000000"/>
          <w:kern w:val="0"/>
          <w:sz w:val="30"/>
          <w:szCs w:val="30"/>
        </w:rPr>
        <w:t>.</w:t>
      </w:r>
      <w:r w:rsidR="00BB69DE">
        <w:rPr>
          <w:rFonts w:ascii="仿宋_GB2312" w:eastAsia="仿宋_GB2312" w:hAnsi="Microsoft Yahei" w:cs="宋体" w:hint="eastAsia"/>
          <w:color w:val="000000"/>
          <w:kern w:val="0"/>
          <w:sz w:val="30"/>
          <w:szCs w:val="30"/>
        </w:rPr>
        <w:t>7</w:t>
      </w:r>
      <w:r w:rsidRPr="00ED3F1B">
        <w:rPr>
          <w:rFonts w:ascii="仿宋_GB2312" w:eastAsia="仿宋_GB2312" w:hAnsi="Microsoft Yahei" w:cs="宋体" w:hint="eastAsia"/>
          <w:color w:val="000000"/>
          <w:kern w:val="0"/>
          <w:sz w:val="30"/>
          <w:szCs w:val="30"/>
        </w:rPr>
        <w:t>万元，实际支出数占全年控制数</w:t>
      </w:r>
      <w:r w:rsidR="00BB69DE">
        <w:rPr>
          <w:rFonts w:ascii="仿宋_GB2312" w:eastAsia="仿宋_GB2312" w:hAnsi="Microsoft Yahei" w:cs="宋体" w:hint="eastAsia"/>
          <w:color w:val="000000"/>
          <w:kern w:val="0"/>
          <w:sz w:val="30"/>
          <w:szCs w:val="30"/>
        </w:rPr>
        <w:t>17</w:t>
      </w:r>
      <w:r w:rsidRPr="00ED3F1B">
        <w:rPr>
          <w:rFonts w:ascii="仿宋_GB2312" w:eastAsia="仿宋_GB2312" w:hAnsi="Microsoft Yahei" w:cs="宋体"/>
          <w:color w:val="000000"/>
          <w:kern w:val="0"/>
          <w:sz w:val="30"/>
          <w:szCs w:val="30"/>
        </w:rPr>
        <w:t>%</w:t>
      </w:r>
      <w:r w:rsidRPr="00ED3F1B">
        <w:rPr>
          <w:rFonts w:ascii="仿宋_GB2312" w:eastAsia="仿宋_GB2312" w:hAnsi="Microsoft Yahei" w:cs="宋体" w:hint="eastAsia"/>
          <w:color w:val="000000"/>
          <w:kern w:val="0"/>
          <w:sz w:val="30"/>
          <w:szCs w:val="30"/>
        </w:rPr>
        <w:t>。车辆运行经费的控制数为</w:t>
      </w:r>
      <w:r>
        <w:rPr>
          <w:rFonts w:ascii="仿宋_GB2312" w:eastAsia="仿宋_GB2312" w:hAnsi="Microsoft Yahei" w:cs="宋体" w:hint="eastAsia"/>
          <w:color w:val="000000"/>
          <w:kern w:val="0"/>
          <w:sz w:val="30"/>
          <w:szCs w:val="30"/>
        </w:rPr>
        <w:t>0</w:t>
      </w:r>
      <w:r w:rsidRPr="00ED3F1B">
        <w:rPr>
          <w:rFonts w:ascii="仿宋_GB2312" w:eastAsia="仿宋_GB2312" w:hAnsi="Microsoft Yahei" w:cs="宋体" w:hint="eastAsia"/>
          <w:color w:val="000000"/>
          <w:kern w:val="0"/>
          <w:sz w:val="30"/>
          <w:szCs w:val="30"/>
        </w:rPr>
        <w:t>万元，实际支出数为0万元，实际支出数占全年控制数的0%。</w:t>
      </w:r>
    </w:p>
    <w:p w:rsidR="00E32760" w:rsidRPr="00ED3F1B" w:rsidRDefault="00E32760" w:rsidP="00E32760">
      <w:pPr>
        <w:spacing w:line="640" w:lineRule="exact"/>
        <w:ind w:firstLineChars="200" w:firstLine="600"/>
        <w:rPr>
          <w:rFonts w:ascii="仿宋_GB2312" w:eastAsia="仿宋_GB2312" w:hAnsi="Microsoft Yahei" w:cs="宋体"/>
          <w:color w:val="000000"/>
          <w:kern w:val="0"/>
          <w:sz w:val="30"/>
          <w:szCs w:val="30"/>
        </w:rPr>
      </w:pPr>
      <w:r w:rsidRPr="00ED3F1B">
        <w:rPr>
          <w:rFonts w:ascii="仿宋_GB2312" w:eastAsia="仿宋_GB2312" w:hAnsi="Microsoft Yahei" w:cs="宋体" w:hint="eastAsia"/>
          <w:color w:val="000000"/>
          <w:kern w:val="0"/>
          <w:sz w:val="30"/>
          <w:szCs w:val="30"/>
        </w:rPr>
        <w:t>四、部门（单位）整体支出绩效情况</w:t>
      </w:r>
    </w:p>
    <w:p w:rsidR="00E32760" w:rsidRPr="00ED3F1B" w:rsidRDefault="00E32760" w:rsidP="00E32760">
      <w:pPr>
        <w:spacing w:line="640" w:lineRule="exact"/>
        <w:ind w:firstLineChars="200" w:firstLine="600"/>
        <w:rPr>
          <w:rFonts w:ascii="仿宋_GB2312" w:eastAsia="仿宋_GB2312" w:hAnsi="Microsoft Yahei" w:cs="宋体"/>
          <w:color w:val="000000"/>
          <w:kern w:val="0"/>
          <w:sz w:val="30"/>
          <w:szCs w:val="30"/>
        </w:rPr>
      </w:pPr>
      <w:r w:rsidRPr="00ED3F1B">
        <w:rPr>
          <w:rFonts w:ascii="仿宋_GB2312" w:eastAsia="仿宋_GB2312" w:hAnsi="Microsoft Yahei" w:cs="宋体"/>
          <w:color w:val="000000"/>
          <w:kern w:val="0"/>
          <w:sz w:val="30"/>
          <w:szCs w:val="30"/>
        </w:rPr>
        <w:t>20</w:t>
      </w:r>
      <w:r w:rsidRPr="00ED3F1B">
        <w:rPr>
          <w:rFonts w:ascii="仿宋_GB2312" w:eastAsia="仿宋_GB2312" w:hAnsi="Microsoft Yahei" w:cs="宋体" w:hint="eastAsia"/>
          <w:color w:val="000000"/>
          <w:kern w:val="0"/>
          <w:sz w:val="30"/>
          <w:szCs w:val="30"/>
        </w:rPr>
        <w:t>2</w:t>
      </w:r>
      <w:r w:rsidR="00BB69DE">
        <w:rPr>
          <w:rFonts w:ascii="仿宋_GB2312" w:eastAsia="仿宋_GB2312" w:hAnsi="Microsoft Yahei" w:cs="宋体" w:hint="eastAsia"/>
          <w:color w:val="000000"/>
          <w:kern w:val="0"/>
          <w:sz w:val="30"/>
          <w:szCs w:val="30"/>
        </w:rPr>
        <w:t>2</w:t>
      </w:r>
      <w:r w:rsidRPr="00ED3F1B">
        <w:rPr>
          <w:rFonts w:ascii="仿宋_GB2312" w:eastAsia="仿宋_GB2312" w:hAnsi="Microsoft Yahei" w:cs="宋体" w:hint="eastAsia"/>
          <w:color w:val="000000"/>
          <w:kern w:val="0"/>
          <w:sz w:val="30"/>
          <w:szCs w:val="30"/>
        </w:rPr>
        <w:t>年，我局加强管理，各方面工作稳步推进，根据《部门整体支出绩效评价指标》评分表自评得分</w:t>
      </w:r>
      <w:r w:rsidRPr="00ED3F1B">
        <w:rPr>
          <w:rFonts w:ascii="仿宋_GB2312" w:eastAsia="仿宋_GB2312" w:hAnsi="Microsoft Yahei" w:cs="宋体"/>
          <w:color w:val="000000"/>
          <w:kern w:val="0"/>
          <w:sz w:val="30"/>
          <w:szCs w:val="30"/>
        </w:rPr>
        <w:t>9</w:t>
      </w:r>
      <w:r w:rsidRPr="00ED3F1B">
        <w:rPr>
          <w:rFonts w:ascii="仿宋_GB2312" w:eastAsia="仿宋_GB2312" w:hAnsi="Microsoft Yahei" w:cs="宋体" w:hint="eastAsia"/>
          <w:color w:val="000000"/>
          <w:kern w:val="0"/>
          <w:sz w:val="30"/>
          <w:szCs w:val="30"/>
        </w:rPr>
        <w:t>7分，财政支出绩效为“优秀”。主要绩效如下：</w:t>
      </w:r>
    </w:p>
    <w:p w:rsidR="00BB69DE" w:rsidRPr="00BB69DE" w:rsidRDefault="0026075A" w:rsidP="00BB69DE">
      <w:pPr>
        <w:spacing w:line="640" w:lineRule="exact"/>
        <w:ind w:firstLineChars="200" w:firstLine="600"/>
        <w:rPr>
          <w:rFonts w:ascii="仿宋_GB2312" w:eastAsia="仿宋_GB2312" w:hAnsi="Microsoft Yahei" w:cs="宋体"/>
          <w:color w:val="000000"/>
          <w:kern w:val="0"/>
          <w:sz w:val="30"/>
          <w:szCs w:val="30"/>
        </w:rPr>
      </w:pPr>
      <w:r>
        <w:rPr>
          <w:rFonts w:ascii="仿宋_GB2312" w:eastAsia="仿宋_GB2312" w:hAnsi="Microsoft Yahei" w:cs="宋体" w:hint="eastAsia"/>
          <w:color w:val="000000"/>
          <w:kern w:val="0"/>
          <w:sz w:val="30"/>
          <w:szCs w:val="30"/>
        </w:rPr>
        <w:t>（一</w:t>
      </w:r>
      <w:r w:rsidR="00BB69DE" w:rsidRPr="00BB69DE">
        <w:rPr>
          <w:rFonts w:ascii="仿宋_GB2312" w:eastAsia="仿宋_GB2312" w:hAnsi="Microsoft Yahei" w:cs="宋体" w:hint="eastAsia"/>
          <w:color w:val="000000"/>
          <w:kern w:val="0"/>
          <w:sz w:val="30"/>
          <w:szCs w:val="30"/>
        </w:rPr>
        <w:t>）聚焦民生保障，社保体系不断完善</w:t>
      </w:r>
    </w:p>
    <w:p w:rsidR="00BB69DE" w:rsidRPr="00BB69DE" w:rsidRDefault="00BB69DE" w:rsidP="00BB69DE">
      <w:pPr>
        <w:spacing w:line="640" w:lineRule="exact"/>
        <w:ind w:firstLineChars="200" w:firstLine="600"/>
        <w:rPr>
          <w:rFonts w:ascii="仿宋_GB2312" w:eastAsia="仿宋_GB2312" w:hAnsi="Microsoft Yahei" w:cs="宋体"/>
          <w:color w:val="000000"/>
          <w:kern w:val="0"/>
          <w:sz w:val="30"/>
          <w:szCs w:val="30"/>
        </w:rPr>
      </w:pPr>
      <w:r w:rsidRPr="00BB69DE">
        <w:rPr>
          <w:rFonts w:ascii="仿宋_GB2312" w:eastAsia="仿宋_GB2312" w:hAnsi="Microsoft Yahei" w:cs="宋体" w:hint="eastAsia"/>
          <w:color w:val="000000"/>
          <w:kern w:val="0"/>
          <w:sz w:val="30"/>
          <w:szCs w:val="30"/>
        </w:rPr>
        <w:t>一是参保人数再创新高。按照“应保尽保、应收尽收”的原则，切实加大社保基金</w:t>
      </w:r>
      <w:proofErr w:type="gramStart"/>
      <w:r w:rsidRPr="00BB69DE">
        <w:rPr>
          <w:rFonts w:ascii="仿宋_GB2312" w:eastAsia="仿宋_GB2312" w:hAnsi="Microsoft Yahei" w:cs="宋体" w:hint="eastAsia"/>
          <w:color w:val="000000"/>
          <w:kern w:val="0"/>
          <w:sz w:val="30"/>
          <w:szCs w:val="30"/>
        </w:rPr>
        <w:t>依法扩面征缴</w:t>
      </w:r>
      <w:proofErr w:type="gramEnd"/>
      <w:r w:rsidRPr="00BB69DE">
        <w:rPr>
          <w:rFonts w:ascii="仿宋_GB2312" w:eastAsia="仿宋_GB2312" w:hAnsi="Microsoft Yahei" w:cs="宋体" w:hint="eastAsia"/>
          <w:color w:val="000000"/>
          <w:kern w:val="0"/>
          <w:sz w:val="30"/>
          <w:szCs w:val="30"/>
        </w:rPr>
        <w:t>力度。截止10月底，我县各项社会保险参保人数为210847人，其中：养老保险参保181044人（城乡居民养老保险参保144140人，企业职工养老保险参保人数17850人，机关事业单位养老保险参保10254人），工伤保险参保19230人，失业保险参保10573人。二是征缴收入稳步增长。截止10月底，社保基金征缴16971万元，其中养老保险征缴15156万元（城乡居民养老保险征缴基金1398万元，企业职工养老</w:t>
      </w:r>
      <w:proofErr w:type="gramStart"/>
      <w:r w:rsidRPr="00BB69DE">
        <w:rPr>
          <w:rFonts w:ascii="仿宋_GB2312" w:eastAsia="仿宋_GB2312" w:hAnsi="Microsoft Yahei" w:cs="宋体" w:hint="eastAsia"/>
          <w:color w:val="000000"/>
          <w:kern w:val="0"/>
          <w:sz w:val="30"/>
          <w:szCs w:val="30"/>
        </w:rPr>
        <w:t>保险基</w:t>
      </w:r>
      <w:proofErr w:type="gramEnd"/>
      <w:r w:rsidRPr="00BB69DE">
        <w:rPr>
          <w:rFonts w:ascii="仿宋_GB2312" w:eastAsia="仿宋_GB2312" w:hAnsi="Microsoft Yahei" w:cs="宋体" w:hint="eastAsia"/>
          <w:color w:val="000000"/>
          <w:kern w:val="0"/>
          <w:sz w:val="30"/>
          <w:szCs w:val="30"/>
        </w:rPr>
        <w:t>征缴基金4757万元，机关事业单位养老保险征缴基金9001万元）工伤保险基金征缴800万元，征缴失业保险基金征缴1015万元；归集职业年金2152万元，职业年金虚</w:t>
      </w:r>
      <w:proofErr w:type="gramStart"/>
      <w:r w:rsidRPr="00BB69DE">
        <w:rPr>
          <w:rFonts w:ascii="仿宋_GB2312" w:eastAsia="仿宋_GB2312" w:hAnsi="Microsoft Yahei" w:cs="宋体" w:hint="eastAsia"/>
          <w:color w:val="000000"/>
          <w:kern w:val="0"/>
          <w:sz w:val="30"/>
          <w:szCs w:val="30"/>
        </w:rPr>
        <w:t>账计实</w:t>
      </w:r>
      <w:proofErr w:type="gramEnd"/>
      <w:r w:rsidRPr="00BB69DE">
        <w:rPr>
          <w:rFonts w:ascii="仿宋_GB2312" w:eastAsia="仿宋_GB2312" w:hAnsi="Microsoft Yahei" w:cs="宋体" w:hint="eastAsia"/>
          <w:color w:val="000000"/>
          <w:kern w:val="0"/>
          <w:sz w:val="30"/>
          <w:szCs w:val="30"/>
        </w:rPr>
        <w:t>完成率90.90%，三是待遇发放逐年提高。2022年城乡居民基本养老保险基础养老金由113元提高到123元，企业养老保险人均</w:t>
      </w:r>
      <w:r w:rsidRPr="00BB69DE">
        <w:rPr>
          <w:rFonts w:ascii="仿宋_GB2312" w:eastAsia="仿宋_GB2312" w:hAnsi="Microsoft Yahei" w:cs="宋体" w:hint="eastAsia"/>
          <w:color w:val="000000"/>
          <w:kern w:val="0"/>
          <w:sz w:val="30"/>
          <w:szCs w:val="30"/>
        </w:rPr>
        <w:lastRenderedPageBreak/>
        <w:t>每月增加120元，机关事业单位养老保险人均每月增加160元。截止2022年10月底，累计发放各类保险37621.52万元，其中养老保险累计发放36720.58万元（城乡居民养老保险待遇发放5232.58万元；企业职工养老保险待遇发放15125万元，丧葬抚恤补助支出239万元；机关事业单位养老保险待遇发放16124万元）失业保险发放258.94万元，工伤保险发放642万元。</w:t>
      </w:r>
    </w:p>
    <w:p w:rsidR="00BB69DE" w:rsidRPr="00BB69DE" w:rsidRDefault="0026075A" w:rsidP="00BB69DE">
      <w:pPr>
        <w:spacing w:line="640" w:lineRule="exact"/>
        <w:ind w:firstLineChars="200" w:firstLine="600"/>
        <w:rPr>
          <w:rFonts w:ascii="仿宋_GB2312" w:eastAsia="仿宋_GB2312" w:hAnsi="Microsoft Yahei" w:cs="宋体"/>
          <w:color w:val="000000"/>
          <w:kern w:val="0"/>
          <w:sz w:val="30"/>
          <w:szCs w:val="30"/>
        </w:rPr>
      </w:pPr>
      <w:r>
        <w:rPr>
          <w:rFonts w:ascii="仿宋_GB2312" w:eastAsia="仿宋_GB2312" w:hAnsi="Microsoft Yahei" w:cs="宋体" w:hint="eastAsia"/>
          <w:color w:val="000000"/>
          <w:kern w:val="0"/>
          <w:sz w:val="30"/>
          <w:szCs w:val="30"/>
        </w:rPr>
        <w:t>（二</w:t>
      </w:r>
      <w:r w:rsidR="00BB69DE" w:rsidRPr="00BB69DE">
        <w:rPr>
          <w:rFonts w:ascii="仿宋_GB2312" w:eastAsia="仿宋_GB2312" w:hAnsi="Microsoft Yahei" w:cs="宋体" w:hint="eastAsia"/>
          <w:color w:val="000000"/>
          <w:kern w:val="0"/>
          <w:sz w:val="30"/>
          <w:szCs w:val="30"/>
        </w:rPr>
        <w:t>）聚焦监督检查，社保基金安全网不断织</w:t>
      </w:r>
      <w:proofErr w:type="gramStart"/>
      <w:r w:rsidR="00BB69DE" w:rsidRPr="00BB69DE">
        <w:rPr>
          <w:rFonts w:ascii="仿宋_GB2312" w:eastAsia="仿宋_GB2312" w:hAnsi="Microsoft Yahei" w:cs="宋体" w:hint="eastAsia"/>
          <w:color w:val="000000"/>
          <w:kern w:val="0"/>
          <w:sz w:val="30"/>
          <w:szCs w:val="30"/>
        </w:rPr>
        <w:t>牢织密</w:t>
      </w:r>
      <w:proofErr w:type="gramEnd"/>
    </w:p>
    <w:p w:rsidR="00BB69DE" w:rsidRPr="00BB69DE" w:rsidRDefault="00BB69DE" w:rsidP="00BB69DE">
      <w:pPr>
        <w:spacing w:line="640" w:lineRule="exact"/>
        <w:ind w:firstLineChars="200" w:firstLine="600"/>
        <w:rPr>
          <w:rFonts w:ascii="仿宋_GB2312" w:eastAsia="仿宋_GB2312" w:hAnsi="Microsoft Yahei" w:cs="宋体"/>
          <w:color w:val="000000"/>
          <w:kern w:val="0"/>
          <w:sz w:val="30"/>
          <w:szCs w:val="30"/>
        </w:rPr>
      </w:pPr>
      <w:r w:rsidRPr="00BB69DE">
        <w:rPr>
          <w:rFonts w:ascii="仿宋_GB2312" w:eastAsia="仿宋_GB2312" w:hAnsi="Microsoft Yahei" w:cs="宋体" w:hint="eastAsia"/>
          <w:color w:val="000000"/>
          <w:kern w:val="0"/>
          <w:sz w:val="30"/>
          <w:szCs w:val="30"/>
        </w:rPr>
        <w:t>一是社保基金监管机制不断健全。制定印发《新晃县关于切实加强社会保险基金管理工作的意见》《新晃县社会保险基金管理提升年行动实施方案》等系列文件，进一步加强对基金安全工作的组织和领导,筑牢社保</w:t>
      </w:r>
      <w:proofErr w:type="gramStart"/>
      <w:r w:rsidRPr="00BB69DE">
        <w:rPr>
          <w:rFonts w:ascii="仿宋_GB2312" w:eastAsia="仿宋_GB2312" w:hAnsi="Microsoft Yahei" w:cs="宋体" w:hint="eastAsia"/>
          <w:color w:val="000000"/>
          <w:kern w:val="0"/>
          <w:sz w:val="30"/>
          <w:szCs w:val="30"/>
        </w:rPr>
        <w:t>基金制防堤坝</w:t>
      </w:r>
      <w:proofErr w:type="gramEnd"/>
      <w:r w:rsidRPr="00BB69DE">
        <w:rPr>
          <w:rFonts w:ascii="仿宋_GB2312" w:eastAsia="仿宋_GB2312" w:hAnsi="Microsoft Yahei" w:cs="宋体" w:hint="eastAsia"/>
          <w:color w:val="000000"/>
          <w:kern w:val="0"/>
          <w:sz w:val="30"/>
          <w:szCs w:val="30"/>
        </w:rPr>
        <w:t>。二是社保基金</w:t>
      </w:r>
      <w:proofErr w:type="gramStart"/>
      <w:r w:rsidRPr="00BB69DE">
        <w:rPr>
          <w:rFonts w:ascii="仿宋_GB2312" w:eastAsia="仿宋_GB2312" w:hAnsi="Microsoft Yahei" w:cs="宋体" w:hint="eastAsia"/>
          <w:color w:val="000000"/>
          <w:kern w:val="0"/>
          <w:sz w:val="30"/>
          <w:szCs w:val="30"/>
        </w:rPr>
        <w:t>监管股设置</w:t>
      </w:r>
      <w:proofErr w:type="gramEnd"/>
      <w:r w:rsidRPr="00BB69DE">
        <w:rPr>
          <w:rFonts w:ascii="仿宋_GB2312" w:eastAsia="仿宋_GB2312" w:hAnsi="Microsoft Yahei" w:cs="宋体" w:hint="eastAsia"/>
          <w:color w:val="000000"/>
          <w:kern w:val="0"/>
          <w:sz w:val="30"/>
          <w:szCs w:val="30"/>
        </w:rPr>
        <w:t>完成。按照省市相关文件要求，6月份经县委编办审核备案，将社保基金监管从原有的财务规划与基金</w:t>
      </w:r>
      <w:proofErr w:type="gramStart"/>
      <w:r w:rsidRPr="00BB69DE">
        <w:rPr>
          <w:rFonts w:ascii="仿宋_GB2312" w:eastAsia="仿宋_GB2312" w:hAnsi="Microsoft Yahei" w:cs="宋体" w:hint="eastAsia"/>
          <w:color w:val="000000"/>
          <w:kern w:val="0"/>
          <w:sz w:val="30"/>
          <w:szCs w:val="30"/>
        </w:rPr>
        <w:t>监管股剥离</w:t>
      </w:r>
      <w:proofErr w:type="gramEnd"/>
      <w:r w:rsidRPr="00BB69DE">
        <w:rPr>
          <w:rFonts w:ascii="仿宋_GB2312" w:eastAsia="仿宋_GB2312" w:hAnsi="Microsoft Yahei" w:cs="宋体" w:hint="eastAsia"/>
          <w:color w:val="000000"/>
          <w:kern w:val="0"/>
          <w:sz w:val="30"/>
          <w:szCs w:val="30"/>
        </w:rPr>
        <w:t>出来单独设立社保基金监管股，2名工作人员已配备到位。三是各项监管力度不断加强。以社保基金管理提升</w:t>
      </w:r>
      <w:proofErr w:type="gramStart"/>
      <w:r w:rsidRPr="00BB69DE">
        <w:rPr>
          <w:rFonts w:ascii="仿宋_GB2312" w:eastAsia="仿宋_GB2312" w:hAnsi="Microsoft Yahei" w:cs="宋体" w:hint="eastAsia"/>
          <w:color w:val="000000"/>
          <w:kern w:val="0"/>
          <w:sz w:val="30"/>
          <w:szCs w:val="30"/>
        </w:rPr>
        <w:t>年行动</w:t>
      </w:r>
      <w:proofErr w:type="gramEnd"/>
      <w:r w:rsidRPr="00BB69DE">
        <w:rPr>
          <w:rFonts w:ascii="仿宋_GB2312" w:eastAsia="仿宋_GB2312" w:hAnsi="Microsoft Yahei" w:cs="宋体" w:hint="eastAsia"/>
          <w:color w:val="000000"/>
          <w:kern w:val="0"/>
          <w:sz w:val="30"/>
          <w:szCs w:val="30"/>
        </w:rPr>
        <w:t>为抓手、以社保基金监督“十条措施”为基准，不断强化社保基金监督主体责任。加强疑点数据排查。累计排查疑点数据2805条，已核实处理2805条，实际存在问题数据78条，涉及金额152096.99元，已追回109832.49元，剩余42264.5元通过签订分期返还协议、</w:t>
      </w:r>
      <w:proofErr w:type="gramStart"/>
      <w:r w:rsidRPr="00BB69DE">
        <w:rPr>
          <w:rFonts w:ascii="仿宋_GB2312" w:eastAsia="仿宋_GB2312" w:hAnsi="Microsoft Yahei" w:cs="宋体" w:hint="eastAsia"/>
          <w:color w:val="000000"/>
          <w:kern w:val="0"/>
          <w:sz w:val="30"/>
          <w:szCs w:val="30"/>
        </w:rPr>
        <w:t>医</w:t>
      </w:r>
      <w:proofErr w:type="gramEnd"/>
      <w:r w:rsidRPr="00BB69DE">
        <w:rPr>
          <w:rFonts w:ascii="仿宋_GB2312" w:eastAsia="仿宋_GB2312" w:hAnsi="Microsoft Yahei" w:cs="宋体" w:hint="eastAsia"/>
          <w:color w:val="000000"/>
          <w:kern w:val="0"/>
          <w:sz w:val="30"/>
          <w:szCs w:val="30"/>
        </w:rPr>
        <w:t>保局系统退款等形式退回。开展社会保险基金账户自查自纠。以问题为导向查实社保基金银行存款未执行优惠利率、社保基金银行账</w:t>
      </w:r>
      <w:r w:rsidRPr="00BB69DE">
        <w:rPr>
          <w:rFonts w:ascii="仿宋_GB2312" w:eastAsia="仿宋_GB2312" w:hAnsi="Microsoft Yahei" w:cs="宋体" w:hint="eastAsia"/>
          <w:color w:val="000000"/>
          <w:kern w:val="0"/>
          <w:sz w:val="30"/>
          <w:szCs w:val="30"/>
        </w:rPr>
        <w:lastRenderedPageBreak/>
        <w:t>户余额管理不严格、社保基金银行账户开户管理不规范等问题1条，追回基金利息7万余元。接受县级审计。督促社保服务中心整改审计发现问题3个。其中1人重复领取机关社保和城乡居保待遇，涉及金额9994.02元，已追回。4人服刑领待，实际应稽核人数1人1347元，已完成追缴。企业社保暂收款372.85万元已组织基金财务人员与财政衔接，及时清理往来款项。接受市县人大执法检查。6月15、16日，通过召开执法检查座谈会、实地走访、查阅资料等形式接受市县人大执法检查。四是严格落实社保基金安全联席会议制度。依托数据共享工作</w:t>
      </w:r>
      <w:proofErr w:type="gramStart"/>
      <w:r w:rsidRPr="00BB69DE">
        <w:rPr>
          <w:rFonts w:ascii="仿宋_GB2312" w:eastAsia="仿宋_GB2312" w:hAnsi="Microsoft Yahei" w:cs="宋体" w:hint="eastAsia"/>
          <w:color w:val="000000"/>
          <w:kern w:val="0"/>
          <w:sz w:val="30"/>
          <w:szCs w:val="30"/>
        </w:rPr>
        <w:t>微信群</w:t>
      </w:r>
      <w:proofErr w:type="gramEnd"/>
      <w:r w:rsidRPr="00BB69DE">
        <w:rPr>
          <w:rFonts w:ascii="仿宋_GB2312" w:eastAsia="仿宋_GB2312" w:hAnsi="Microsoft Yahei" w:cs="宋体" w:hint="eastAsia"/>
          <w:color w:val="000000"/>
          <w:kern w:val="0"/>
          <w:sz w:val="30"/>
          <w:szCs w:val="30"/>
        </w:rPr>
        <w:t>，每月5日前专人汇总乡镇、县直部门上报数据，统一发送至各经办机构。并督促业务经办人员于3个工作日内对人员异动信息在业务系统内进行比对，确保死亡信息与业务系统保持一致，准确无误。截至目前，实现部门数据共享6800余条。</w:t>
      </w:r>
    </w:p>
    <w:p w:rsidR="00BB69DE" w:rsidRPr="00BB69DE" w:rsidRDefault="0026075A" w:rsidP="00BB69DE">
      <w:pPr>
        <w:spacing w:line="640" w:lineRule="exact"/>
        <w:ind w:firstLineChars="200" w:firstLine="600"/>
        <w:rPr>
          <w:rFonts w:ascii="仿宋_GB2312" w:eastAsia="仿宋_GB2312" w:hAnsi="Microsoft Yahei" w:cs="宋体"/>
          <w:color w:val="000000"/>
          <w:kern w:val="0"/>
          <w:sz w:val="30"/>
          <w:szCs w:val="30"/>
        </w:rPr>
      </w:pPr>
      <w:r>
        <w:rPr>
          <w:rFonts w:ascii="仿宋_GB2312" w:eastAsia="仿宋_GB2312" w:hAnsi="Microsoft Yahei" w:cs="宋体" w:hint="eastAsia"/>
          <w:color w:val="000000"/>
          <w:kern w:val="0"/>
          <w:sz w:val="30"/>
          <w:szCs w:val="30"/>
        </w:rPr>
        <w:t>（三</w:t>
      </w:r>
      <w:r w:rsidR="00BB69DE" w:rsidRPr="00BB69DE">
        <w:rPr>
          <w:rFonts w:ascii="仿宋_GB2312" w:eastAsia="仿宋_GB2312" w:hAnsi="Microsoft Yahei" w:cs="宋体" w:hint="eastAsia"/>
          <w:color w:val="000000"/>
          <w:kern w:val="0"/>
          <w:sz w:val="30"/>
          <w:szCs w:val="30"/>
        </w:rPr>
        <w:t>）</w:t>
      </w:r>
      <w:proofErr w:type="gramStart"/>
      <w:r w:rsidR="00BB69DE" w:rsidRPr="00BB69DE">
        <w:rPr>
          <w:rFonts w:ascii="仿宋_GB2312" w:eastAsia="仿宋_GB2312" w:hAnsi="Microsoft Yahei" w:cs="宋体" w:hint="eastAsia"/>
          <w:color w:val="000000"/>
          <w:kern w:val="0"/>
          <w:sz w:val="30"/>
          <w:szCs w:val="30"/>
        </w:rPr>
        <w:t>聚焦稳岗就业</w:t>
      </w:r>
      <w:proofErr w:type="gramEnd"/>
      <w:r w:rsidR="00BB69DE" w:rsidRPr="00BB69DE">
        <w:rPr>
          <w:rFonts w:ascii="仿宋_GB2312" w:eastAsia="仿宋_GB2312" w:hAnsi="Microsoft Yahei" w:cs="宋体" w:hint="eastAsia"/>
          <w:color w:val="000000"/>
          <w:kern w:val="0"/>
          <w:sz w:val="30"/>
          <w:szCs w:val="30"/>
        </w:rPr>
        <w:t>，就业创业形势总体稳定</w:t>
      </w:r>
    </w:p>
    <w:p w:rsidR="00BB69DE" w:rsidRPr="00BB69DE" w:rsidRDefault="00BB69DE" w:rsidP="00BB69DE">
      <w:pPr>
        <w:spacing w:line="640" w:lineRule="exact"/>
        <w:ind w:firstLineChars="200" w:firstLine="600"/>
        <w:rPr>
          <w:rFonts w:ascii="仿宋_GB2312" w:eastAsia="仿宋_GB2312" w:hAnsi="Microsoft Yahei" w:cs="宋体"/>
          <w:color w:val="000000"/>
          <w:kern w:val="0"/>
          <w:sz w:val="30"/>
          <w:szCs w:val="30"/>
        </w:rPr>
      </w:pPr>
      <w:r w:rsidRPr="00BB69DE">
        <w:rPr>
          <w:rFonts w:ascii="仿宋_GB2312" w:eastAsia="仿宋_GB2312" w:hAnsi="Microsoft Yahei" w:cs="宋体" w:hint="eastAsia"/>
          <w:color w:val="000000"/>
          <w:kern w:val="0"/>
          <w:sz w:val="30"/>
          <w:szCs w:val="30"/>
        </w:rPr>
        <w:t>一是就业人数稳中有升。截至12月，我县城镇新增就业任务2320人，完成2420人，完成率104%；失业再就业任务数1000人，完成1389人，完成率138.9%；困难人员再就业任务数是420人，完成425人，完成率101%;新增农村劳动力转移就业任务数2000人，完成2209人，完成率110%。二是超额完成</w:t>
      </w:r>
      <w:proofErr w:type="gramStart"/>
      <w:r w:rsidRPr="00BB69DE">
        <w:rPr>
          <w:rFonts w:ascii="仿宋_GB2312" w:eastAsia="仿宋_GB2312" w:hAnsi="Microsoft Yahei" w:cs="宋体" w:hint="eastAsia"/>
          <w:color w:val="000000"/>
          <w:kern w:val="0"/>
          <w:sz w:val="30"/>
          <w:szCs w:val="30"/>
        </w:rPr>
        <w:t>创培技培</w:t>
      </w:r>
      <w:proofErr w:type="gramEnd"/>
      <w:r w:rsidRPr="00BB69DE">
        <w:rPr>
          <w:rFonts w:ascii="仿宋_GB2312" w:eastAsia="仿宋_GB2312" w:hAnsi="Microsoft Yahei" w:cs="宋体" w:hint="eastAsia"/>
          <w:color w:val="000000"/>
          <w:kern w:val="0"/>
          <w:sz w:val="30"/>
          <w:szCs w:val="30"/>
        </w:rPr>
        <w:t>任务。2022年我县共培训1368人，其中创业培训培训学员266人，完成年度任务的127%；职业技能培训培训学员1102人，完成年</w:t>
      </w:r>
      <w:r w:rsidRPr="00BB69DE">
        <w:rPr>
          <w:rFonts w:ascii="仿宋_GB2312" w:eastAsia="仿宋_GB2312" w:hAnsi="Microsoft Yahei" w:cs="宋体" w:hint="eastAsia"/>
          <w:color w:val="000000"/>
          <w:kern w:val="0"/>
          <w:sz w:val="30"/>
          <w:szCs w:val="30"/>
        </w:rPr>
        <w:lastRenderedPageBreak/>
        <w:t>度任务的129%；农村转移就业劳动者1095人，完成年度任务的137%。三是大力开展创业担保贷款。发放贷款1740万元，其中个人贷款37笔，发放金额590万元；小</w:t>
      </w:r>
      <w:proofErr w:type="gramStart"/>
      <w:r w:rsidRPr="00BB69DE">
        <w:rPr>
          <w:rFonts w:ascii="仿宋_GB2312" w:eastAsia="仿宋_GB2312" w:hAnsi="Microsoft Yahei" w:cs="宋体" w:hint="eastAsia"/>
          <w:color w:val="000000"/>
          <w:kern w:val="0"/>
          <w:sz w:val="30"/>
          <w:szCs w:val="30"/>
        </w:rPr>
        <w:t>微企业</w:t>
      </w:r>
      <w:proofErr w:type="gramEnd"/>
      <w:r w:rsidRPr="00BB69DE">
        <w:rPr>
          <w:rFonts w:ascii="仿宋_GB2312" w:eastAsia="仿宋_GB2312" w:hAnsi="Microsoft Yahei" w:cs="宋体" w:hint="eastAsia"/>
          <w:color w:val="000000"/>
          <w:kern w:val="0"/>
          <w:sz w:val="30"/>
          <w:szCs w:val="30"/>
        </w:rPr>
        <w:t>贷款5笔，发放金额1250万元。四是积极开辟就业渠道。发动群众就业，以“就业不用去远方，家乡就是好地方”为主题，举行了2022年“春风行动”、就业援助月暨市、县内企业招聘、组织务工人员赴招聘企业现场观摩等活动，主要面向有转移就业意愿的农村劳动力、返乡返岗农民工特别是脱贫人口、农村低收入人口等重点群体，同时推出一批市县重点企业招聘信息。组织全县20余名乡镇务工代表到怀化经开区招聘企业现场观摩，全年共举办招聘会15场，60余家优秀企业参与招聘，其中涉及电商、制造、餐饮服务、养老护理等多个行业，涵盖企业管理人员、普工、车工等60个工种，提供岗位1350余个。发放各类宣传资料9000余份，参加招聘会的群众累计达1.1万人，现场达成求职意向435余人。五是强化有组织劳务输出。2022年1-2月份开展“春暖农民工”服务行动，通过大巴和高铁专列送1169名农民工返岗复工。开通新晃至广东、新晃至上海方向高</w:t>
      </w:r>
      <w:proofErr w:type="gramStart"/>
      <w:r w:rsidRPr="00BB69DE">
        <w:rPr>
          <w:rFonts w:ascii="仿宋_GB2312" w:eastAsia="仿宋_GB2312" w:hAnsi="Microsoft Yahei" w:cs="宋体" w:hint="eastAsia"/>
          <w:color w:val="000000"/>
          <w:kern w:val="0"/>
          <w:sz w:val="30"/>
          <w:szCs w:val="30"/>
        </w:rPr>
        <w:t>特</w:t>
      </w:r>
      <w:proofErr w:type="gramEnd"/>
      <w:r w:rsidRPr="00BB69DE">
        <w:rPr>
          <w:rFonts w:ascii="仿宋_GB2312" w:eastAsia="仿宋_GB2312" w:hAnsi="Microsoft Yahei" w:cs="宋体" w:hint="eastAsia"/>
          <w:color w:val="000000"/>
          <w:kern w:val="0"/>
          <w:sz w:val="30"/>
          <w:szCs w:val="30"/>
        </w:rPr>
        <w:t>专列2趟，开通新晃至杭州、新晃至长沙专车4趟，投入就业专项资金约75万元，实现劳务输出1500余人。全力推动劳务协作，构建有组织的劳务输出对接机制，精准提供就业服务，与望城经济技术开发区管理委员会社会事务局等地开展区域间劳务协作，建立健全长效对接机制；</w:t>
      </w:r>
      <w:r w:rsidRPr="00BB69DE">
        <w:rPr>
          <w:rFonts w:ascii="仿宋_GB2312" w:eastAsia="仿宋_GB2312" w:hAnsi="Microsoft Yahei" w:cs="宋体" w:hint="eastAsia"/>
          <w:color w:val="000000"/>
          <w:kern w:val="0"/>
          <w:sz w:val="30"/>
          <w:szCs w:val="30"/>
        </w:rPr>
        <w:lastRenderedPageBreak/>
        <w:t>在输入地、输出地、就业地等三地，分别建立“三个清单”。六是助力企业稳步发展。出台《新晃县稳岗位 提技能 保就业十六条措施实施细则》，对全县50余家重点企业进行政策宣传，针对企业用工环境、员工生产生活条件、薪资待遇等方面开展实地调研，结合当前的用工环境变化、劳动者求职需求，实施“</w:t>
      </w:r>
      <w:proofErr w:type="gramStart"/>
      <w:r w:rsidRPr="00BB69DE">
        <w:rPr>
          <w:rFonts w:ascii="仿宋_GB2312" w:eastAsia="仿宋_GB2312" w:hAnsi="Microsoft Yahei" w:cs="宋体" w:hint="eastAsia"/>
          <w:color w:val="000000"/>
          <w:kern w:val="0"/>
          <w:sz w:val="30"/>
          <w:szCs w:val="30"/>
        </w:rPr>
        <w:t>一</w:t>
      </w:r>
      <w:proofErr w:type="gramEnd"/>
      <w:r w:rsidRPr="00BB69DE">
        <w:rPr>
          <w:rFonts w:ascii="仿宋_GB2312" w:eastAsia="仿宋_GB2312" w:hAnsi="Microsoft Yahei" w:cs="宋体" w:hint="eastAsia"/>
          <w:color w:val="000000"/>
          <w:kern w:val="0"/>
          <w:sz w:val="30"/>
          <w:szCs w:val="30"/>
        </w:rPr>
        <w:t>企</w:t>
      </w:r>
      <w:proofErr w:type="gramStart"/>
      <w:r w:rsidRPr="00BB69DE">
        <w:rPr>
          <w:rFonts w:ascii="仿宋_GB2312" w:eastAsia="仿宋_GB2312" w:hAnsi="Microsoft Yahei" w:cs="宋体" w:hint="eastAsia"/>
          <w:color w:val="000000"/>
          <w:kern w:val="0"/>
          <w:sz w:val="30"/>
          <w:szCs w:val="30"/>
        </w:rPr>
        <w:t>一</w:t>
      </w:r>
      <w:proofErr w:type="gramEnd"/>
      <w:r w:rsidRPr="00BB69DE">
        <w:rPr>
          <w:rFonts w:ascii="仿宋_GB2312" w:eastAsia="仿宋_GB2312" w:hAnsi="Microsoft Yahei" w:cs="宋体" w:hint="eastAsia"/>
          <w:color w:val="000000"/>
          <w:kern w:val="0"/>
          <w:sz w:val="30"/>
          <w:szCs w:val="30"/>
        </w:rPr>
        <w:t>策”精准滴灌，助力我县困难行业和企业等用人单位发展。截止目前，为36家企业</w:t>
      </w:r>
      <w:proofErr w:type="gramStart"/>
      <w:r w:rsidRPr="00BB69DE">
        <w:rPr>
          <w:rFonts w:ascii="仿宋_GB2312" w:eastAsia="仿宋_GB2312" w:hAnsi="Microsoft Yahei" w:cs="宋体" w:hint="eastAsia"/>
          <w:color w:val="000000"/>
          <w:kern w:val="0"/>
          <w:sz w:val="30"/>
          <w:szCs w:val="30"/>
        </w:rPr>
        <w:t>发放稳岗返还</w:t>
      </w:r>
      <w:proofErr w:type="gramEnd"/>
      <w:r w:rsidRPr="00BB69DE">
        <w:rPr>
          <w:rFonts w:ascii="仿宋_GB2312" w:eastAsia="仿宋_GB2312" w:hAnsi="Microsoft Yahei" w:cs="宋体" w:hint="eastAsia"/>
          <w:color w:val="000000"/>
          <w:kern w:val="0"/>
          <w:sz w:val="30"/>
          <w:szCs w:val="30"/>
        </w:rPr>
        <w:t>资金63.33万元，受益职工1532人，为14家企业发放</w:t>
      </w:r>
      <w:proofErr w:type="gramStart"/>
      <w:r w:rsidRPr="00BB69DE">
        <w:rPr>
          <w:rFonts w:ascii="仿宋_GB2312" w:eastAsia="仿宋_GB2312" w:hAnsi="Microsoft Yahei" w:cs="宋体" w:hint="eastAsia"/>
          <w:color w:val="000000"/>
          <w:kern w:val="0"/>
          <w:sz w:val="30"/>
          <w:szCs w:val="30"/>
        </w:rPr>
        <w:t>一次性留工补助</w:t>
      </w:r>
      <w:proofErr w:type="gramEnd"/>
      <w:r w:rsidRPr="00BB69DE">
        <w:rPr>
          <w:rFonts w:ascii="仿宋_GB2312" w:eastAsia="仿宋_GB2312" w:hAnsi="Microsoft Yahei" w:cs="宋体" w:hint="eastAsia"/>
          <w:color w:val="000000"/>
          <w:kern w:val="0"/>
          <w:sz w:val="30"/>
          <w:szCs w:val="30"/>
        </w:rPr>
        <w:t>26.8万元。七是继续推进“扶贫车间”建设。扎实</w:t>
      </w:r>
      <w:proofErr w:type="gramStart"/>
      <w:r w:rsidRPr="00BB69DE">
        <w:rPr>
          <w:rFonts w:ascii="仿宋_GB2312" w:eastAsia="仿宋_GB2312" w:hAnsi="Microsoft Yahei" w:cs="宋体" w:hint="eastAsia"/>
          <w:color w:val="000000"/>
          <w:kern w:val="0"/>
          <w:sz w:val="30"/>
          <w:szCs w:val="30"/>
        </w:rPr>
        <w:t>推进家</w:t>
      </w:r>
      <w:proofErr w:type="gramEnd"/>
      <w:r w:rsidRPr="00BB69DE">
        <w:rPr>
          <w:rFonts w:ascii="仿宋_GB2312" w:eastAsia="仿宋_GB2312" w:hAnsi="Microsoft Yahei" w:cs="宋体" w:hint="eastAsia"/>
          <w:color w:val="000000"/>
          <w:kern w:val="0"/>
          <w:sz w:val="30"/>
          <w:szCs w:val="30"/>
        </w:rPr>
        <w:t>门口就业创业，落实就业帮扶车间费用减免等优惠政策，支持就业帮扶车间、就业帮扶基地等各类就业载体发展。目前，全县共有帮扶车间21个，吸纳就业人数765人（其中脱贫人口199人）。八是就业社区和行政村平台建设工作。我县137个行政村、14个社区均已完成省公共就业服务信息管理平台建设，建站比例100%。针对乡镇及社区就业专干培训9次，培训就业专干198人次。九是退</w:t>
      </w:r>
      <w:proofErr w:type="gramStart"/>
      <w:r w:rsidRPr="00BB69DE">
        <w:rPr>
          <w:rFonts w:ascii="仿宋_GB2312" w:eastAsia="仿宋_GB2312" w:hAnsi="Microsoft Yahei" w:cs="宋体" w:hint="eastAsia"/>
          <w:color w:val="000000"/>
          <w:kern w:val="0"/>
          <w:sz w:val="30"/>
          <w:szCs w:val="30"/>
        </w:rPr>
        <w:t>捕渔民就业</w:t>
      </w:r>
      <w:proofErr w:type="gramEnd"/>
      <w:r w:rsidRPr="00BB69DE">
        <w:rPr>
          <w:rFonts w:ascii="仿宋_GB2312" w:eastAsia="仿宋_GB2312" w:hAnsi="Microsoft Yahei" w:cs="宋体" w:hint="eastAsia"/>
          <w:color w:val="000000"/>
          <w:kern w:val="0"/>
          <w:sz w:val="30"/>
          <w:szCs w:val="30"/>
        </w:rPr>
        <w:t>援助和脱贫劳动力稳定就业。截止目前，我县19名退</w:t>
      </w:r>
      <w:proofErr w:type="gramStart"/>
      <w:r w:rsidRPr="00BB69DE">
        <w:rPr>
          <w:rFonts w:ascii="仿宋_GB2312" w:eastAsia="仿宋_GB2312" w:hAnsi="Microsoft Yahei" w:cs="宋体" w:hint="eastAsia"/>
          <w:color w:val="000000"/>
          <w:kern w:val="0"/>
          <w:sz w:val="30"/>
          <w:szCs w:val="30"/>
        </w:rPr>
        <w:t>捕渔</w:t>
      </w:r>
      <w:proofErr w:type="gramEnd"/>
      <w:r w:rsidRPr="00BB69DE">
        <w:rPr>
          <w:rFonts w:ascii="仿宋_GB2312" w:eastAsia="仿宋_GB2312" w:hAnsi="Microsoft Yahei" w:cs="宋体" w:hint="eastAsia"/>
          <w:color w:val="000000"/>
          <w:kern w:val="0"/>
          <w:sz w:val="30"/>
          <w:szCs w:val="30"/>
        </w:rPr>
        <w:t>民已全部就业。全县脱贫劳动力20948人中已就业17809人，对未就业有意愿的脱贫劳动力提供“311”就业服务达100%。十是积极开发乡村保洁公益性岗位。新增集镇保洁公益性岗位110人，调整乡村保洁公益岗位600人，按780元/月标准从就业资金中予以发放岗位补贴；剩余900人保洁员按600元/月标准从县财</w:t>
      </w:r>
      <w:r w:rsidRPr="00BB69DE">
        <w:rPr>
          <w:rFonts w:ascii="仿宋_GB2312" w:eastAsia="仿宋_GB2312" w:hAnsi="Microsoft Yahei" w:cs="宋体" w:hint="eastAsia"/>
          <w:color w:val="000000"/>
          <w:kern w:val="0"/>
          <w:sz w:val="30"/>
          <w:szCs w:val="30"/>
        </w:rPr>
        <w:lastRenderedPageBreak/>
        <w:t>政统筹涉农资金予以发放。调整后，全县共有乡村公益性岗位2329人，其中生态护林员719人，保洁员1610人。</w:t>
      </w:r>
    </w:p>
    <w:p w:rsidR="00BB69DE" w:rsidRPr="00BB69DE" w:rsidRDefault="0026075A" w:rsidP="00BB69DE">
      <w:pPr>
        <w:spacing w:line="640" w:lineRule="exact"/>
        <w:ind w:firstLineChars="200" w:firstLine="600"/>
        <w:rPr>
          <w:rFonts w:ascii="仿宋_GB2312" w:eastAsia="仿宋_GB2312" w:hAnsi="Microsoft Yahei" w:cs="宋体"/>
          <w:color w:val="000000"/>
          <w:kern w:val="0"/>
          <w:sz w:val="30"/>
          <w:szCs w:val="30"/>
        </w:rPr>
      </w:pPr>
      <w:r>
        <w:rPr>
          <w:rFonts w:ascii="仿宋_GB2312" w:eastAsia="仿宋_GB2312" w:hAnsi="Microsoft Yahei" w:cs="宋体" w:hint="eastAsia"/>
          <w:color w:val="000000"/>
          <w:kern w:val="0"/>
          <w:sz w:val="30"/>
          <w:szCs w:val="30"/>
        </w:rPr>
        <w:t>（四</w:t>
      </w:r>
      <w:r w:rsidR="00BB69DE" w:rsidRPr="00BB69DE">
        <w:rPr>
          <w:rFonts w:ascii="仿宋_GB2312" w:eastAsia="仿宋_GB2312" w:hAnsi="Microsoft Yahei" w:cs="宋体" w:hint="eastAsia"/>
          <w:color w:val="000000"/>
          <w:kern w:val="0"/>
          <w:sz w:val="30"/>
          <w:szCs w:val="30"/>
        </w:rPr>
        <w:t>）聚焦人事人才，干部队伍力量不断充实</w:t>
      </w:r>
    </w:p>
    <w:p w:rsidR="00BB69DE" w:rsidRPr="00BB69DE" w:rsidRDefault="00BB69DE" w:rsidP="00BB69DE">
      <w:pPr>
        <w:spacing w:line="640" w:lineRule="exact"/>
        <w:ind w:firstLineChars="200" w:firstLine="600"/>
        <w:rPr>
          <w:rFonts w:ascii="仿宋_GB2312" w:eastAsia="仿宋_GB2312" w:hAnsi="Microsoft Yahei" w:cs="宋体"/>
          <w:color w:val="000000"/>
          <w:kern w:val="0"/>
          <w:sz w:val="30"/>
          <w:szCs w:val="30"/>
        </w:rPr>
      </w:pPr>
      <w:r w:rsidRPr="00BB69DE">
        <w:rPr>
          <w:rFonts w:ascii="仿宋_GB2312" w:eastAsia="仿宋_GB2312" w:hAnsi="Microsoft Yahei" w:cs="宋体" w:hint="eastAsia"/>
          <w:color w:val="000000"/>
          <w:kern w:val="0"/>
          <w:sz w:val="30"/>
          <w:szCs w:val="30"/>
        </w:rPr>
        <w:t>一是事业单位聘用工作。2022年全县公开招聘事业单位岗位数共116个，其中：县直单位63个，乡镇28个，教育岗位25个，“三支一扶”2个（支农1人，扶贫1人）。111人通过层层筛选已到岗到位，第一批新进人员手续已办理完成。二是完成士官转业安置工作。严格实行优先选岗制度，联合县退役军人事务局根据安置原则以及安置岗位对象量化评分排名实行选岗安置，办理符合安置条件的三期士官转业安置5人。三是机关事业单位人员流动调配工作。2022年办理人才流动手续65人，县内交流40人。四是流动人员人事档案管理工作。2022年共接收档案865卷，转出档案 185卷，接待档案查阅400余人次，审核新聘用人员档案126份。五是办理试用期转正手续。2022年办理2021年试用期满转正人员转正手续135人，有工作经历人员提前半年转正人员11人，全年没有延期转正人员。六是完成高校毕业生就业见习基地申报工作。为开拓高校毕业生就业渠道，给企事业单位搭建选人用人平台，按照“条件公开、自愿申请、择优认定、社会公示”原则，经局党组研究确定7家，目前募集就业岗位86个。七是完成“闯创干”型干部评选表彰奖励的奖励申报工作。根据《湖南省评比达标表彰活动管理实施细则》《公</w:t>
      </w:r>
      <w:r w:rsidRPr="00BB69DE">
        <w:rPr>
          <w:rFonts w:ascii="仿宋_GB2312" w:eastAsia="仿宋_GB2312" w:hAnsi="Microsoft Yahei" w:cs="宋体" w:hint="eastAsia"/>
          <w:color w:val="000000"/>
          <w:kern w:val="0"/>
          <w:sz w:val="30"/>
          <w:szCs w:val="30"/>
        </w:rPr>
        <w:lastRenderedPageBreak/>
        <w:t>务员奖励规定》《事业单位工作人员奖励规定》等有关文件规定，经县委常委会会议研究同意，向市里申报7人为“闯创干”型干部评选表彰奖励对象。八是全县事业单位工作人员和机关工人调整工资工作。为139名新进人员和143名转正人员办理工资手续；为11名受处分人员办理工资异动。审批到龄退休的机关事业单位工作人员91人，审批一次性抚恤金55人次，遗属生活困难补助费18人次。审核105个单位、41所学校共计4398人基础性绩效奖金。九是事业单位岗位设置及异动工作。全县事业单位岗位设置工作已全部完成，对全县54家单位进行岗位异动办理，涉及人员600人。十是</w:t>
      </w:r>
      <w:proofErr w:type="gramStart"/>
      <w:r w:rsidRPr="00BB69DE">
        <w:rPr>
          <w:rFonts w:ascii="仿宋_GB2312" w:eastAsia="仿宋_GB2312" w:hAnsi="Microsoft Yahei" w:cs="宋体" w:hint="eastAsia"/>
          <w:color w:val="000000"/>
          <w:kern w:val="0"/>
          <w:sz w:val="30"/>
          <w:szCs w:val="30"/>
        </w:rPr>
        <w:t>完善百菲特</w:t>
      </w:r>
      <w:proofErr w:type="gramEnd"/>
      <w:r w:rsidRPr="00BB69DE">
        <w:rPr>
          <w:rFonts w:ascii="仿宋_GB2312" w:eastAsia="仿宋_GB2312" w:hAnsi="Microsoft Yahei" w:cs="宋体" w:hint="eastAsia"/>
          <w:color w:val="000000"/>
          <w:kern w:val="0"/>
          <w:sz w:val="30"/>
          <w:szCs w:val="30"/>
        </w:rPr>
        <w:t>系统数据。全县建立百菲</w:t>
      </w:r>
      <w:proofErr w:type="gramStart"/>
      <w:r w:rsidRPr="00BB69DE">
        <w:rPr>
          <w:rFonts w:ascii="仿宋_GB2312" w:eastAsia="仿宋_GB2312" w:hAnsi="Microsoft Yahei" w:cs="宋体" w:hint="eastAsia"/>
          <w:color w:val="000000"/>
          <w:kern w:val="0"/>
          <w:sz w:val="30"/>
          <w:szCs w:val="30"/>
        </w:rPr>
        <w:t>特</w:t>
      </w:r>
      <w:proofErr w:type="gramEnd"/>
      <w:r w:rsidRPr="00BB69DE">
        <w:rPr>
          <w:rFonts w:ascii="仿宋_GB2312" w:eastAsia="仿宋_GB2312" w:hAnsi="Microsoft Yahei" w:cs="宋体" w:hint="eastAsia"/>
          <w:color w:val="000000"/>
          <w:kern w:val="0"/>
          <w:sz w:val="30"/>
          <w:szCs w:val="30"/>
        </w:rPr>
        <w:t>系统124个，未建单位10个，上半年系统完成岗位异动54个，完成人员录入审批48个，为用异动表格</w:t>
      </w:r>
      <w:proofErr w:type="gramStart"/>
      <w:r w:rsidRPr="00BB69DE">
        <w:rPr>
          <w:rFonts w:ascii="仿宋_GB2312" w:eastAsia="仿宋_GB2312" w:hAnsi="Microsoft Yahei" w:cs="宋体" w:hint="eastAsia"/>
          <w:color w:val="000000"/>
          <w:kern w:val="0"/>
          <w:sz w:val="30"/>
          <w:szCs w:val="30"/>
        </w:rPr>
        <w:t>加系统</w:t>
      </w:r>
      <w:proofErr w:type="gramEnd"/>
      <w:r w:rsidRPr="00BB69DE">
        <w:rPr>
          <w:rFonts w:ascii="仿宋_GB2312" w:eastAsia="仿宋_GB2312" w:hAnsi="Microsoft Yahei" w:cs="宋体" w:hint="eastAsia"/>
          <w:color w:val="000000"/>
          <w:kern w:val="0"/>
          <w:sz w:val="30"/>
          <w:szCs w:val="30"/>
        </w:rPr>
        <w:t>数据双重掌握全县事业单位人员及岗位的变动情况达下坚实基础。十一是全县机关、事（企）业单位2021年度考核工作。上半年，基本完成全县事（企）业单位2021年度考核工作的表格收集、核对、优秀比例的核准、总人数的汇总工作，对全县149个单位2409人进行年度考核等级评定。其中：优秀等次361人，合格1877人，基本合格1人，不合格2人，未定等次149人，不考核19人。十二是县以下事业单位建立管理岗职员等级晋升工作。根据《新晃侗族自治县事业单位管理岗位职员等级晋升制度工作实施方案》，成立新晃侗族自治县事业单位管理岗职员等级晋升制度工作领</w:t>
      </w:r>
      <w:r w:rsidRPr="00BB69DE">
        <w:rPr>
          <w:rFonts w:ascii="仿宋_GB2312" w:eastAsia="仿宋_GB2312" w:hAnsi="Microsoft Yahei" w:cs="宋体" w:hint="eastAsia"/>
          <w:color w:val="000000"/>
          <w:kern w:val="0"/>
          <w:sz w:val="30"/>
          <w:szCs w:val="30"/>
        </w:rPr>
        <w:lastRenderedPageBreak/>
        <w:t>导小组和工作专班。11月下旬，完成全县196名管理岗工作人员职级晋升个人信息审核工作。十三是基层专业技术人员津贴审批。完成基层专业技术人员购房补贴津贴、奖励金审核20人次15万元。十四是职称评定工作。2022年全县共接收上报高级职称职数111个（其中教育系列58个，其他系列53个），接收上报中级职称职数308个（其中教育系列232个，其他系列76个）。共送审高级职称参评材料113份，送审中级职称参评材料24份。根据2021年各系列各级别的职称资格评审结果，确认2021年度参评各系列各级别职称资格123人，其中农业高级4人、中级5人；林业工程高级7人、中级1人；基层教育高级66人；中小学教师高级21人；中职教师高级1人；经济高级1人；卫生高级17人。目前，全县共有国有企事业单位专技人员3181个，其中：具有高级职称473人、中级职称1517人，初级职称1191人。</w:t>
      </w:r>
    </w:p>
    <w:p w:rsidR="00BB69DE" w:rsidRPr="00BB69DE" w:rsidRDefault="0026075A" w:rsidP="00BB69DE">
      <w:pPr>
        <w:spacing w:line="640" w:lineRule="exact"/>
        <w:ind w:firstLineChars="200" w:firstLine="600"/>
        <w:rPr>
          <w:rFonts w:ascii="仿宋_GB2312" w:eastAsia="仿宋_GB2312" w:hAnsi="Microsoft Yahei" w:cs="宋体"/>
          <w:color w:val="000000"/>
          <w:kern w:val="0"/>
          <w:sz w:val="30"/>
          <w:szCs w:val="30"/>
        </w:rPr>
      </w:pPr>
      <w:r>
        <w:rPr>
          <w:rFonts w:ascii="仿宋_GB2312" w:eastAsia="仿宋_GB2312" w:hAnsi="Microsoft Yahei" w:cs="宋体" w:hint="eastAsia"/>
          <w:color w:val="000000"/>
          <w:kern w:val="0"/>
          <w:sz w:val="30"/>
          <w:szCs w:val="30"/>
        </w:rPr>
        <w:t>（五</w:t>
      </w:r>
      <w:r w:rsidR="00BB69DE" w:rsidRPr="00BB69DE">
        <w:rPr>
          <w:rFonts w:ascii="仿宋_GB2312" w:eastAsia="仿宋_GB2312" w:hAnsi="Microsoft Yahei" w:cs="宋体" w:hint="eastAsia"/>
          <w:color w:val="000000"/>
          <w:kern w:val="0"/>
          <w:sz w:val="30"/>
          <w:szCs w:val="30"/>
        </w:rPr>
        <w:t>）聚焦根治欠薪，劳动关系不断和谐</w:t>
      </w:r>
    </w:p>
    <w:p w:rsidR="00E32760" w:rsidRDefault="00BB69DE" w:rsidP="0026075A">
      <w:pPr>
        <w:spacing w:line="640" w:lineRule="exact"/>
        <w:ind w:firstLineChars="200" w:firstLine="600"/>
        <w:rPr>
          <w:rFonts w:ascii="仿宋_GB2312" w:eastAsia="仿宋_GB2312" w:hAnsi="Microsoft Yahei" w:cs="宋体" w:hint="eastAsia"/>
          <w:color w:val="000000"/>
          <w:kern w:val="0"/>
          <w:sz w:val="30"/>
          <w:szCs w:val="30"/>
        </w:rPr>
      </w:pPr>
      <w:r w:rsidRPr="00BB69DE">
        <w:rPr>
          <w:rFonts w:ascii="仿宋_GB2312" w:eastAsia="仿宋_GB2312" w:hAnsi="Microsoft Yahei" w:cs="宋体" w:hint="eastAsia"/>
          <w:color w:val="000000"/>
          <w:kern w:val="0"/>
          <w:sz w:val="30"/>
          <w:szCs w:val="30"/>
        </w:rPr>
        <w:t>一是加强劳动保障法律法规宣传。今年来发放《保障农民工工资支付条例》宣传手册300余份。在县法律宣传周设专人接待咨询，解答劳动者和用人单位问题近100余条，在工业园区、县城和乡镇主要干道、施工工地张贴和悬挂劳动维权广告牌10余张。二是认真贯彻实施《新晃县建设领域农民工劳动报酬支付管理实施办法》。督促各施工单位、建设单位、银行签订农民工劳动报酬支付专用账户监管三方协议，由银行直接代发农民工工资。</w:t>
      </w:r>
      <w:r w:rsidRPr="00BB69DE">
        <w:rPr>
          <w:rFonts w:ascii="仿宋_GB2312" w:eastAsia="仿宋_GB2312" w:hAnsi="Microsoft Yahei" w:cs="宋体" w:hint="eastAsia"/>
          <w:color w:val="000000"/>
          <w:kern w:val="0"/>
          <w:sz w:val="30"/>
          <w:szCs w:val="30"/>
        </w:rPr>
        <w:lastRenderedPageBreak/>
        <w:t>今年以来全县项目新开农民工工资专户8个，利用专户发放工资累计3300余万元，农民工保证金累计缴纳20万元，保函591万元。三是协调处理举报投诉案件和日常巡查活动。今年以来处理工资劳动投诉举报案件207起，涉及农民工3000余人，涉及金额4000余万元，接收劳动争议纠纷案30件（其中受理25件，不予受理5件。调解结案18件，依法仲裁7件，调解率达为74%）。25件案件中，属于工伤赔偿案的7件，属于其他劳动争议纠纷案的18件，有效维护了劳动者合法权益和社会稳定。对前锋工业园区，新就业形态，各在建项目等用人单位开展双随机巡查，检查各类用人单位140余户，涉及劳动者3000余人。四是劳动关系工作开展情况。印发《关于全县机关事业单位编外聘用人员清理规范工作实施方案》的通知，清理整顿全县各乡（镇）人民政府、县直机关等单位编外用工78家单位共计1475人；组织劳动关系协调员培训报名80人，组织发动20家单位企业87人观看湖南省2022年全国和谐劳动关系创建示范单位巡回演讲直播。</w:t>
      </w:r>
    </w:p>
    <w:p w:rsidR="008310D7" w:rsidRDefault="008310D7" w:rsidP="0026075A">
      <w:pPr>
        <w:spacing w:line="640" w:lineRule="exact"/>
        <w:ind w:firstLineChars="200" w:firstLine="600"/>
        <w:rPr>
          <w:rFonts w:ascii="仿宋_GB2312" w:eastAsia="仿宋_GB2312" w:hAnsi="Microsoft Yahei" w:cs="宋体" w:hint="eastAsia"/>
          <w:color w:val="000000"/>
          <w:kern w:val="0"/>
          <w:sz w:val="30"/>
          <w:szCs w:val="30"/>
        </w:rPr>
      </w:pPr>
      <w:r>
        <w:rPr>
          <w:rFonts w:ascii="仿宋_GB2312" w:eastAsia="仿宋_GB2312" w:hAnsi="Microsoft Yahei" w:cs="宋体" w:hint="eastAsia"/>
          <w:color w:val="000000"/>
          <w:kern w:val="0"/>
          <w:sz w:val="30"/>
          <w:szCs w:val="30"/>
        </w:rPr>
        <w:t>五、存在的问题及原因</w:t>
      </w:r>
    </w:p>
    <w:p w:rsidR="008310D7" w:rsidRPr="00ED3F1B" w:rsidRDefault="008310D7" w:rsidP="0026075A">
      <w:pPr>
        <w:spacing w:line="640" w:lineRule="exact"/>
        <w:ind w:firstLineChars="200" w:firstLine="600"/>
        <w:rPr>
          <w:rFonts w:ascii="仿宋_GB2312" w:eastAsia="仿宋_GB2312" w:hAnsi="Microsoft Yahei" w:cs="宋体"/>
          <w:color w:val="000000"/>
          <w:kern w:val="0"/>
          <w:sz w:val="30"/>
          <w:szCs w:val="30"/>
        </w:rPr>
      </w:pPr>
      <w:bookmarkStart w:id="0" w:name="_GoBack"/>
      <w:bookmarkEnd w:id="0"/>
      <w:proofErr w:type="gramStart"/>
      <w:r>
        <w:rPr>
          <w:rFonts w:ascii="仿宋_GB2312" w:eastAsia="仿宋_GB2312" w:hAnsi="Microsoft Yahei" w:cs="宋体" w:hint="eastAsia"/>
          <w:color w:val="000000"/>
          <w:kern w:val="0"/>
          <w:sz w:val="30"/>
          <w:szCs w:val="30"/>
        </w:rPr>
        <w:t>人社局</w:t>
      </w:r>
      <w:proofErr w:type="gramEnd"/>
      <w:r>
        <w:rPr>
          <w:rFonts w:ascii="仿宋_GB2312" w:eastAsia="仿宋_GB2312" w:hAnsi="Microsoft Yahei" w:cs="宋体" w:hint="eastAsia"/>
          <w:color w:val="000000"/>
          <w:kern w:val="0"/>
          <w:sz w:val="30"/>
          <w:szCs w:val="30"/>
        </w:rPr>
        <w:t>承担着全县的人事工作，包括全县事业单位人员的招聘，考核，考察，</w:t>
      </w:r>
      <w:r w:rsidR="00EE4E9E">
        <w:rPr>
          <w:rFonts w:ascii="仿宋_GB2312" w:eastAsia="仿宋_GB2312" w:hAnsi="Microsoft Yahei" w:cs="宋体" w:hint="eastAsia"/>
          <w:color w:val="000000"/>
          <w:kern w:val="0"/>
          <w:sz w:val="30"/>
          <w:szCs w:val="30"/>
        </w:rPr>
        <w:t>还有就业就岗的问题，办公费、差旅费比以前大大的增加了</w:t>
      </w:r>
      <w:r w:rsidR="0091161D">
        <w:rPr>
          <w:rFonts w:ascii="仿宋_GB2312" w:eastAsia="仿宋_GB2312" w:hAnsi="Microsoft Yahei" w:cs="宋体" w:hint="eastAsia"/>
          <w:color w:val="000000"/>
          <w:kern w:val="0"/>
          <w:sz w:val="30"/>
          <w:szCs w:val="30"/>
        </w:rPr>
        <w:t>，但每年的预算还一年比</w:t>
      </w:r>
      <w:proofErr w:type="gramStart"/>
      <w:r w:rsidR="0091161D">
        <w:rPr>
          <w:rFonts w:ascii="仿宋_GB2312" w:eastAsia="仿宋_GB2312" w:hAnsi="Microsoft Yahei" w:cs="宋体" w:hint="eastAsia"/>
          <w:color w:val="000000"/>
          <w:kern w:val="0"/>
          <w:sz w:val="30"/>
          <w:szCs w:val="30"/>
        </w:rPr>
        <w:t>一</w:t>
      </w:r>
      <w:proofErr w:type="gramEnd"/>
      <w:r w:rsidR="0091161D">
        <w:rPr>
          <w:rFonts w:ascii="仿宋_GB2312" w:eastAsia="仿宋_GB2312" w:hAnsi="Microsoft Yahei" w:cs="宋体" w:hint="eastAsia"/>
          <w:color w:val="000000"/>
          <w:kern w:val="0"/>
          <w:sz w:val="30"/>
          <w:szCs w:val="30"/>
        </w:rPr>
        <w:t>年少。</w:t>
      </w:r>
      <w:r w:rsidR="0091161D" w:rsidRPr="0091161D">
        <w:rPr>
          <w:rFonts w:ascii="仿宋_GB2312" w:eastAsia="仿宋_GB2312" w:hAnsi="Microsoft Yahei" w:cs="宋体" w:hint="eastAsia"/>
          <w:color w:val="000000"/>
          <w:kern w:val="0"/>
          <w:sz w:val="30"/>
          <w:szCs w:val="30"/>
        </w:rPr>
        <w:t>主要的问题就是预算不够，财政资金使用上也没有达到应有的效果。</w:t>
      </w:r>
    </w:p>
    <w:p w:rsidR="00E32760" w:rsidRPr="00ED3F1B" w:rsidRDefault="00E32760" w:rsidP="00E32760">
      <w:pPr>
        <w:spacing w:line="640" w:lineRule="exact"/>
        <w:ind w:firstLineChars="200" w:firstLine="600"/>
        <w:rPr>
          <w:rFonts w:ascii="仿宋_GB2312" w:eastAsia="仿宋_GB2312" w:hAnsi="Microsoft Yahei" w:cs="宋体"/>
          <w:color w:val="000000"/>
          <w:kern w:val="0"/>
          <w:sz w:val="30"/>
          <w:szCs w:val="30"/>
        </w:rPr>
      </w:pPr>
      <w:r w:rsidRPr="00ED3F1B">
        <w:rPr>
          <w:rFonts w:ascii="仿宋_GB2312" w:eastAsia="仿宋_GB2312" w:hAnsi="Microsoft Yahei" w:cs="宋体" w:hint="eastAsia"/>
          <w:color w:val="000000"/>
          <w:kern w:val="0"/>
          <w:sz w:val="30"/>
          <w:szCs w:val="30"/>
        </w:rPr>
        <w:t>五、</w:t>
      </w:r>
      <w:r w:rsidR="00EE4E9E">
        <w:rPr>
          <w:rFonts w:ascii="仿宋_GB2312" w:eastAsia="仿宋_GB2312" w:hAnsi="Microsoft Yahei" w:cs="宋体" w:hint="eastAsia"/>
          <w:color w:val="000000"/>
          <w:kern w:val="0"/>
          <w:sz w:val="30"/>
          <w:szCs w:val="30"/>
        </w:rPr>
        <w:t>提高财政资金绩效的措施及</w:t>
      </w:r>
      <w:r w:rsidRPr="00ED3F1B">
        <w:rPr>
          <w:rFonts w:ascii="仿宋_GB2312" w:eastAsia="仿宋_GB2312" w:hAnsi="Microsoft Yahei" w:cs="宋体" w:hint="eastAsia"/>
          <w:color w:val="000000"/>
          <w:kern w:val="0"/>
          <w:sz w:val="30"/>
          <w:szCs w:val="30"/>
        </w:rPr>
        <w:t>建议</w:t>
      </w:r>
    </w:p>
    <w:p w:rsidR="00E32760" w:rsidRPr="00ED3F1B" w:rsidRDefault="00E32760" w:rsidP="00E32760">
      <w:pPr>
        <w:spacing w:line="640" w:lineRule="exact"/>
        <w:ind w:firstLineChars="200" w:firstLine="600"/>
        <w:rPr>
          <w:rFonts w:ascii="仿宋_GB2312" w:eastAsia="仿宋_GB2312" w:hAnsi="Microsoft Yahei" w:cs="宋体"/>
          <w:color w:val="000000"/>
          <w:kern w:val="0"/>
          <w:sz w:val="30"/>
          <w:szCs w:val="30"/>
        </w:rPr>
      </w:pPr>
      <w:r w:rsidRPr="00ED3F1B">
        <w:rPr>
          <w:rFonts w:ascii="仿宋_GB2312" w:eastAsia="仿宋_GB2312" w:hAnsi="Microsoft Yahei" w:cs="宋体" w:hint="eastAsia"/>
          <w:color w:val="000000"/>
          <w:kern w:val="0"/>
          <w:sz w:val="30"/>
          <w:szCs w:val="30"/>
        </w:rPr>
        <w:lastRenderedPageBreak/>
        <w:t xml:space="preserve">　　加强对单位财务进行新行政单位会计制度和新预算法学习培训。</w:t>
      </w:r>
    </w:p>
    <w:p w:rsidR="00E32760" w:rsidRPr="00ED3F1B" w:rsidRDefault="00E32760" w:rsidP="00E32760">
      <w:pPr>
        <w:spacing w:line="640" w:lineRule="exact"/>
        <w:ind w:firstLineChars="200" w:firstLine="600"/>
        <w:rPr>
          <w:rFonts w:ascii="仿宋_GB2312" w:eastAsia="仿宋_GB2312" w:hAnsi="Microsoft Yahei" w:cs="宋体"/>
          <w:color w:val="000000"/>
          <w:kern w:val="0"/>
          <w:sz w:val="30"/>
          <w:szCs w:val="30"/>
        </w:rPr>
      </w:pPr>
      <w:r w:rsidRPr="00ED3F1B">
        <w:rPr>
          <w:rFonts w:ascii="仿宋_GB2312" w:eastAsia="仿宋_GB2312" w:hAnsi="Microsoft Yahei" w:cs="宋体" w:hint="eastAsia"/>
          <w:color w:val="000000"/>
          <w:kern w:val="0"/>
          <w:sz w:val="30"/>
          <w:szCs w:val="30"/>
        </w:rPr>
        <w:t xml:space="preserve">　　加强新《预算法》、《行政单位会计制度》等学习培训，规范部门预算收支核算，一是制定和完善基本支出、项目支出等各项支出标准，严格按项目和进度执行预算，增强预算的约束力和严肃性。二是落实预算执行分析，及时了解预算执行差异，合理调整、纠正预算执行偏差，切实提高部门预算收支管理水平。</w:t>
      </w:r>
    </w:p>
    <w:p w:rsidR="00E32760" w:rsidRDefault="00E32760" w:rsidP="0026075A">
      <w:pPr>
        <w:spacing w:line="640" w:lineRule="exact"/>
        <w:rPr>
          <w:rFonts w:ascii="仿宋_GB2312" w:eastAsia="仿宋_GB2312" w:hAnsi="Microsoft Yahei" w:cs="宋体"/>
          <w:color w:val="000000"/>
          <w:kern w:val="0"/>
          <w:sz w:val="30"/>
          <w:szCs w:val="30"/>
        </w:rPr>
      </w:pPr>
    </w:p>
    <w:p w:rsidR="00E32760" w:rsidRDefault="00E32760" w:rsidP="00E32760">
      <w:pPr>
        <w:spacing w:line="640" w:lineRule="exact"/>
        <w:ind w:firstLineChars="600" w:firstLine="1800"/>
        <w:rPr>
          <w:rFonts w:ascii="仿宋_GB2312" w:eastAsia="仿宋_GB2312" w:hAnsi="Microsoft Yahei" w:cs="宋体"/>
          <w:color w:val="000000"/>
          <w:kern w:val="0"/>
          <w:sz w:val="30"/>
          <w:szCs w:val="30"/>
        </w:rPr>
      </w:pPr>
      <w:r>
        <w:rPr>
          <w:rFonts w:ascii="仿宋_GB2312" w:eastAsia="仿宋_GB2312" w:hAnsi="Microsoft Yahei" w:cs="宋体" w:hint="eastAsia"/>
          <w:color w:val="000000"/>
          <w:kern w:val="0"/>
          <w:sz w:val="30"/>
          <w:szCs w:val="30"/>
        </w:rPr>
        <w:t>新晃侗族自治县人力资源和社会保障局</w:t>
      </w:r>
    </w:p>
    <w:p w:rsidR="00E32760" w:rsidRPr="00C52F5B" w:rsidRDefault="00624D57" w:rsidP="00E32760">
      <w:pPr>
        <w:spacing w:line="640" w:lineRule="exact"/>
        <w:ind w:firstLineChars="1400" w:firstLine="4200"/>
        <w:rPr>
          <w:rFonts w:ascii="仿宋_GB2312" w:eastAsia="仿宋_GB2312" w:hAnsi="Microsoft Yahei" w:cs="宋体"/>
          <w:color w:val="000000"/>
          <w:kern w:val="0"/>
          <w:sz w:val="30"/>
          <w:szCs w:val="30"/>
        </w:rPr>
      </w:pPr>
      <w:r>
        <w:rPr>
          <w:rFonts w:ascii="仿宋_GB2312" w:eastAsia="仿宋_GB2312" w:hAnsi="Microsoft Yahei" w:cs="宋体" w:hint="eastAsia"/>
          <w:color w:val="000000"/>
          <w:kern w:val="0"/>
          <w:sz w:val="30"/>
          <w:szCs w:val="30"/>
        </w:rPr>
        <w:t>2023</w:t>
      </w:r>
      <w:r w:rsidR="00E32760">
        <w:rPr>
          <w:rFonts w:ascii="仿宋_GB2312" w:eastAsia="仿宋_GB2312" w:hAnsi="Microsoft Yahei" w:cs="宋体" w:hint="eastAsia"/>
          <w:color w:val="000000"/>
          <w:kern w:val="0"/>
          <w:sz w:val="30"/>
          <w:szCs w:val="30"/>
        </w:rPr>
        <w:t>年</w:t>
      </w:r>
      <w:r>
        <w:rPr>
          <w:rFonts w:ascii="仿宋_GB2312" w:eastAsia="仿宋_GB2312" w:hAnsi="Microsoft Yahei" w:cs="宋体" w:hint="eastAsia"/>
          <w:color w:val="000000"/>
          <w:kern w:val="0"/>
          <w:sz w:val="30"/>
          <w:szCs w:val="30"/>
        </w:rPr>
        <w:t>4</w:t>
      </w:r>
      <w:r w:rsidR="00E32760">
        <w:rPr>
          <w:rFonts w:ascii="仿宋_GB2312" w:eastAsia="仿宋_GB2312" w:hAnsi="Microsoft Yahei" w:cs="宋体" w:hint="eastAsia"/>
          <w:color w:val="000000"/>
          <w:kern w:val="0"/>
          <w:sz w:val="30"/>
          <w:szCs w:val="30"/>
        </w:rPr>
        <w:t>月</w:t>
      </w:r>
      <w:r>
        <w:rPr>
          <w:rFonts w:ascii="仿宋_GB2312" w:eastAsia="仿宋_GB2312" w:hAnsi="Microsoft Yahei" w:cs="宋体" w:hint="eastAsia"/>
          <w:color w:val="000000"/>
          <w:kern w:val="0"/>
          <w:sz w:val="30"/>
          <w:szCs w:val="30"/>
        </w:rPr>
        <w:t>28</w:t>
      </w:r>
      <w:r w:rsidR="00E32760">
        <w:rPr>
          <w:rFonts w:ascii="仿宋_GB2312" w:eastAsia="仿宋_GB2312" w:hAnsi="Microsoft Yahei" w:cs="宋体" w:hint="eastAsia"/>
          <w:color w:val="000000"/>
          <w:kern w:val="0"/>
          <w:sz w:val="30"/>
          <w:szCs w:val="30"/>
        </w:rPr>
        <w:t>日</w:t>
      </w:r>
    </w:p>
    <w:p w:rsidR="00AA2C36" w:rsidRDefault="00AA2C36"/>
    <w:sectPr w:rsidR="00AA2C36"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D66" w:rsidRDefault="00367D66" w:rsidP="00E32760">
      <w:r>
        <w:separator/>
      </w:r>
    </w:p>
  </w:endnote>
  <w:endnote w:type="continuationSeparator" w:id="0">
    <w:p w:rsidR="00367D66" w:rsidRDefault="00367D66" w:rsidP="00E32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Microsoft Yahei">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D66" w:rsidRDefault="00367D66" w:rsidP="00E32760">
      <w:r>
        <w:separator/>
      </w:r>
    </w:p>
  </w:footnote>
  <w:footnote w:type="continuationSeparator" w:id="0">
    <w:p w:rsidR="00367D66" w:rsidRDefault="00367D66" w:rsidP="00E327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A43B4"/>
    <w:multiLevelType w:val="hybridMultilevel"/>
    <w:tmpl w:val="E4A42A0E"/>
    <w:lvl w:ilvl="0" w:tplc="9FBC7FD2">
      <w:start w:val="1"/>
      <w:numFmt w:val="japaneseCounting"/>
      <w:lvlText w:val="%1、"/>
      <w:lvlJc w:val="left"/>
      <w:pPr>
        <w:tabs>
          <w:tab w:val="num" w:pos="390"/>
        </w:tabs>
        <w:ind w:left="390" w:hanging="390"/>
      </w:pPr>
      <w:rPr>
        <w:rFonts w:cs="Times New Roman" w:hint="eastAsia"/>
      </w:rPr>
    </w:lvl>
    <w:lvl w:ilvl="1" w:tplc="D86E744C">
      <w:start w:val="1"/>
      <w:numFmt w:val="decimal"/>
      <w:lvlText w:val="%2．"/>
      <w:lvlJc w:val="left"/>
      <w:pPr>
        <w:tabs>
          <w:tab w:val="num" w:pos="780"/>
        </w:tabs>
        <w:ind w:left="780" w:hanging="360"/>
      </w:pPr>
      <w:rPr>
        <w:rFonts w:cs="Times New Roman" w:hint="eastAsia"/>
      </w:rPr>
    </w:lvl>
    <w:lvl w:ilvl="2" w:tplc="D01E9C5E">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63C"/>
    <w:rsid w:val="00021E2C"/>
    <w:rsid w:val="0005763C"/>
    <w:rsid w:val="000944E6"/>
    <w:rsid w:val="001B67C3"/>
    <w:rsid w:val="0026075A"/>
    <w:rsid w:val="002709F6"/>
    <w:rsid w:val="00367D66"/>
    <w:rsid w:val="00624D57"/>
    <w:rsid w:val="008310D7"/>
    <w:rsid w:val="0091161D"/>
    <w:rsid w:val="00990BA2"/>
    <w:rsid w:val="00AA2C36"/>
    <w:rsid w:val="00B41DC6"/>
    <w:rsid w:val="00B77F5F"/>
    <w:rsid w:val="00BB69DE"/>
    <w:rsid w:val="00D9304E"/>
    <w:rsid w:val="00DC52A8"/>
    <w:rsid w:val="00E32760"/>
    <w:rsid w:val="00E56A61"/>
    <w:rsid w:val="00EE4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76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27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2760"/>
    <w:rPr>
      <w:sz w:val="18"/>
      <w:szCs w:val="18"/>
    </w:rPr>
  </w:style>
  <w:style w:type="paragraph" w:styleId="a4">
    <w:name w:val="footer"/>
    <w:basedOn w:val="a"/>
    <w:link w:val="Char0"/>
    <w:uiPriority w:val="99"/>
    <w:unhideWhenUsed/>
    <w:rsid w:val="00E32760"/>
    <w:pPr>
      <w:tabs>
        <w:tab w:val="center" w:pos="4153"/>
        <w:tab w:val="right" w:pos="8306"/>
      </w:tabs>
      <w:snapToGrid w:val="0"/>
      <w:jc w:val="left"/>
    </w:pPr>
    <w:rPr>
      <w:sz w:val="18"/>
      <w:szCs w:val="18"/>
    </w:rPr>
  </w:style>
  <w:style w:type="character" w:customStyle="1" w:styleId="Char0">
    <w:name w:val="页脚 Char"/>
    <w:basedOn w:val="a0"/>
    <w:link w:val="a4"/>
    <w:uiPriority w:val="99"/>
    <w:rsid w:val="00E32760"/>
    <w:rPr>
      <w:sz w:val="18"/>
      <w:szCs w:val="18"/>
    </w:rPr>
  </w:style>
  <w:style w:type="paragraph" w:styleId="a5">
    <w:name w:val="List Paragraph"/>
    <w:basedOn w:val="a"/>
    <w:uiPriority w:val="34"/>
    <w:qFormat/>
    <w:rsid w:val="008310D7"/>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76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27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2760"/>
    <w:rPr>
      <w:sz w:val="18"/>
      <w:szCs w:val="18"/>
    </w:rPr>
  </w:style>
  <w:style w:type="paragraph" w:styleId="a4">
    <w:name w:val="footer"/>
    <w:basedOn w:val="a"/>
    <w:link w:val="Char0"/>
    <w:uiPriority w:val="99"/>
    <w:unhideWhenUsed/>
    <w:rsid w:val="00E32760"/>
    <w:pPr>
      <w:tabs>
        <w:tab w:val="center" w:pos="4153"/>
        <w:tab w:val="right" w:pos="8306"/>
      </w:tabs>
      <w:snapToGrid w:val="0"/>
      <w:jc w:val="left"/>
    </w:pPr>
    <w:rPr>
      <w:sz w:val="18"/>
      <w:szCs w:val="18"/>
    </w:rPr>
  </w:style>
  <w:style w:type="character" w:customStyle="1" w:styleId="Char0">
    <w:name w:val="页脚 Char"/>
    <w:basedOn w:val="a0"/>
    <w:link w:val="a4"/>
    <w:uiPriority w:val="99"/>
    <w:rsid w:val="00E32760"/>
    <w:rPr>
      <w:sz w:val="18"/>
      <w:szCs w:val="18"/>
    </w:rPr>
  </w:style>
  <w:style w:type="paragraph" w:styleId="a5">
    <w:name w:val="List Paragraph"/>
    <w:basedOn w:val="a"/>
    <w:uiPriority w:val="34"/>
    <w:qFormat/>
    <w:rsid w:val="008310D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12</Pages>
  <Words>988</Words>
  <Characters>5638</Characters>
  <Application>Microsoft Office Word</Application>
  <DocSecurity>0</DocSecurity>
  <Lines>46</Lines>
  <Paragraphs>13</Paragraphs>
  <ScaleCrop>false</ScaleCrop>
  <Company>china</Company>
  <LinksUpToDate>false</LinksUpToDate>
  <CharactersWithSpaces>6613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2023-05-09T01:51:00Z</dcterms:created>
  <dcterms:modified xsi:type="dcterms:W3CDTF">2023-05-30T00:40:00Z</dcterms:modified>
</cp:coreProperties>
</file>