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F427B">
      <w:pPr>
        <w:jc w:val="center"/>
        <w:rPr>
          <w:rFonts w:hint="eastAsia" w:ascii="宋体" w:hAnsi="宋体" w:cs="宋体"/>
          <w:b/>
          <w:sz w:val="40"/>
          <w:szCs w:val="40"/>
          <w:lang w:eastAsia="zh-CN"/>
        </w:rPr>
      </w:pPr>
      <w:r>
        <w:rPr>
          <w:rFonts w:hint="eastAsia" w:ascii="宋体" w:hAnsi="宋体" w:cs="宋体"/>
          <w:b/>
          <w:sz w:val="40"/>
          <w:szCs w:val="40"/>
          <w:lang w:eastAsia="zh-CN"/>
        </w:rPr>
        <w:t>新晃天平职业技能培训学校</w:t>
      </w:r>
    </w:p>
    <w:p w14:paraId="1299F84F">
      <w:pPr>
        <w:jc w:val="center"/>
        <w:rPr>
          <w:rFonts w:hint="eastAsia" w:ascii="宋体" w:hAnsi="宋体" w:cs="宋体"/>
          <w:b/>
          <w:sz w:val="28"/>
          <w:szCs w:val="28"/>
          <w:lang w:eastAsia="zh-CN"/>
        </w:rPr>
      </w:pPr>
      <w:r>
        <w:rPr>
          <w:rFonts w:hint="eastAsia" w:ascii="宋体" w:hAnsi="宋体" w:eastAsia="宋体" w:cs="宋体"/>
          <w:b/>
          <w:bCs/>
          <w:sz w:val="40"/>
          <w:szCs w:val="40"/>
          <w:lang w:val="en-US" w:eastAsia="zh-CN"/>
        </w:rPr>
        <w:t>网创（直播）</w:t>
      </w:r>
      <w:r>
        <w:rPr>
          <w:rFonts w:hint="eastAsia" w:ascii="宋体" w:hAnsi="宋体" w:eastAsia="宋体" w:cs="宋体"/>
          <w:b/>
          <w:bCs/>
          <w:i w:val="0"/>
          <w:iCs w:val="0"/>
          <w:caps w:val="0"/>
          <w:color w:val="333333"/>
          <w:spacing w:val="0"/>
          <w:sz w:val="40"/>
          <w:szCs w:val="40"/>
          <w:shd w:val="clear" w:fill="FFFFFF"/>
        </w:rPr>
        <w:t>培训教学</w:t>
      </w:r>
      <w:r>
        <w:rPr>
          <w:rFonts w:hint="eastAsia" w:ascii="宋体" w:hAnsi="宋体" w:cs="宋体"/>
          <w:b/>
          <w:bCs/>
          <w:i w:val="0"/>
          <w:iCs w:val="0"/>
          <w:caps w:val="0"/>
          <w:color w:val="333333"/>
          <w:spacing w:val="0"/>
          <w:sz w:val="40"/>
          <w:szCs w:val="40"/>
          <w:shd w:val="clear" w:fill="FFFFFF"/>
          <w:lang w:eastAsia="zh-CN"/>
        </w:rPr>
        <w:t>实施</w:t>
      </w:r>
      <w:r>
        <w:rPr>
          <w:rFonts w:hint="eastAsia" w:ascii="宋体" w:hAnsi="宋体" w:eastAsia="宋体" w:cs="宋体"/>
          <w:b/>
          <w:bCs/>
          <w:i w:val="0"/>
          <w:iCs w:val="0"/>
          <w:caps w:val="0"/>
          <w:color w:val="333333"/>
          <w:spacing w:val="0"/>
          <w:sz w:val="40"/>
          <w:szCs w:val="40"/>
          <w:shd w:val="clear" w:fill="FFFFFF"/>
        </w:rPr>
        <w:t>计划</w:t>
      </w:r>
    </w:p>
    <w:p w14:paraId="30211030">
      <w:pPr>
        <w:spacing w:line="360" w:lineRule="auto"/>
        <w:jc w:val="both"/>
        <w:rPr>
          <w:rFonts w:hint="eastAsia" w:ascii="仿宋" w:hAnsi="仿宋" w:eastAsia="仿宋" w:cs="仿宋"/>
          <w:b/>
          <w:bCs w:val="0"/>
          <w:sz w:val="24"/>
          <w:szCs w:val="24"/>
          <w:lang w:eastAsia="zh-CN"/>
        </w:rPr>
      </w:pPr>
      <w:r>
        <w:rPr>
          <w:rFonts w:hint="eastAsia" w:ascii="仿宋" w:hAnsi="仿宋" w:eastAsia="仿宋" w:cs="仿宋"/>
          <w:b/>
          <w:bCs w:val="0"/>
          <w:sz w:val="24"/>
          <w:szCs w:val="24"/>
          <w:lang w:eastAsia="zh-CN"/>
        </w:rPr>
        <w:t>一、培训目的</w:t>
      </w:r>
    </w:p>
    <w:p w14:paraId="52F75197">
      <w:pPr>
        <w:spacing w:line="360" w:lineRule="auto"/>
        <w:ind w:firstLine="480" w:firstLineChars="200"/>
        <w:jc w:val="both"/>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通过对具有创业意向和创业基本条件的失业人员进行创业培训，使之建立坚定的创业信念、掌握创办小企业所必备的知识，树立市场经济是信用经济、法制经济观念，提高职业道德和自身素质，增强诚实守信和合法经营意识，成为具有较强创业能力的创业者。</w:t>
      </w:r>
    </w:p>
    <w:p w14:paraId="0D4CD2E9">
      <w:pPr>
        <w:numPr>
          <w:ilvl w:val="0"/>
          <w:numId w:val="1"/>
        </w:numPr>
        <w:spacing w:line="360" w:lineRule="auto"/>
        <w:jc w:val="both"/>
        <w:rPr>
          <w:rFonts w:hint="eastAsia" w:ascii="仿宋" w:hAnsi="仿宋" w:eastAsia="仿宋" w:cs="仿宋"/>
          <w:b/>
          <w:bCs w:val="0"/>
          <w:sz w:val="24"/>
          <w:szCs w:val="24"/>
          <w:lang w:eastAsia="zh-CN"/>
        </w:rPr>
      </w:pPr>
      <w:r>
        <w:rPr>
          <w:rFonts w:hint="eastAsia" w:ascii="仿宋" w:hAnsi="仿宋" w:eastAsia="仿宋" w:cs="仿宋"/>
          <w:b/>
          <w:bCs w:val="0"/>
          <w:sz w:val="24"/>
          <w:szCs w:val="24"/>
          <w:lang w:eastAsia="zh-CN"/>
        </w:rPr>
        <w:t>培训形式和培训期限</w:t>
      </w:r>
    </w:p>
    <w:p w14:paraId="3A13E902">
      <w:pPr>
        <w:numPr>
          <w:ilvl w:val="0"/>
          <w:numId w:val="0"/>
        </w:numPr>
        <w:spacing w:line="360" w:lineRule="auto"/>
        <w:ind w:firstLine="480" w:firstLineChars="200"/>
        <w:jc w:val="both"/>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创业培训分为三个阶段，采取学习、辅导、扶持的形式进行。</w:t>
      </w:r>
    </w:p>
    <w:p w14:paraId="315D6F41">
      <w:pPr>
        <w:spacing w:line="360" w:lineRule="auto"/>
        <w:ind w:firstLine="480" w:firstLineChars="200"/>
        <w:jc w:val="both"/>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第一阶段为基本知识和方法学习阶段。对学员实行具有针对性和实用性的教学，促使学员提高创业素质和创业能力，增强适应市场和承担风险的能力。</w:t>
      </w:r>
    </w:p>
    <w:p w14:paraId="6D0A6810">
      <w:pPr>
        <w:spacing w:line="360" w:lineRule="auto"/>
        <w:ind w:firstLine="480" w:firstLineChars="200"/>
        <w:jc w:val="both"/>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第二阶段为咨询辅导阶段。主要是由咨询委员会专家或指导教师对学员进行个性化和针对性的辅导和咨询，使学员能够准确把握创业运作方向，并撰写创业计划书。第二阶段的部分内容与第一阶段的部分内容可以结合进行。</w:t>
      </w:r>
    </w:p>
    <w:p w14:paraId="005E1D74">
      <w:pPr>
        <w:spacing w:line="360" w:lineRule="auto"/>
        <w:ind w:firstLine="480" w:firstLineChars="200"/>
        <w:jc w:val="both"/>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第三阶段为后续扶持阶段。在学员进入创办企业的实际运作过程后，由专家咨询委员会或指导教师对学员在实际创业中遇到的问题提供咨询、指导，协调相关部门提供扶持和服务。</w:t>
      </w:r>
    </w:p>
    <w:p w14:paraId="7EAE72BA">
      <w:pPr>
        <w:spacing w:line="360" w:lineRule="auto"/>
        <w:jc w:val="both"/>
        <w:rPr>
          <w:rFonts w:hint="eastAsia" w:ascii="仿宋" w:hAnsi="仿宋" w:eastAsia="仿宋" w:cs="仿宋"/>
          <w:b/>
          <w:bCs w:val="0"/>
          <w:sz w:val="24"/>
          <w:szCs w:val="24"/>
          <w:lang w:eastAsia="zh-CN"/>
        </w:rPr>
      </w:pPr>
      <w:r>
        <w:rPr>
          <w:rFonts w:hint="eastAsia" w:ascii="仿宋" w:hAnsi="仿宋" w:eastAsia="仿宋" w:cs="仿宋"/>
          <w:b/>
          <w:bCs w:val="0"/>
          <w:sz w:val="24"/>
          <w:szCs w:val="24"/>
          <w:lang w:eastAsia="zh-CN"/>
        </w:rPr>
        <w:t>三、教学原则</w:t>
      </w:r>
    </w:p>
    <w:p w14:paraId="4AEE3EF2">
      <w:pPr>
        <w:spacing w:line="360" w:lineRule="auto"/>
        <w:ind w:firstLine="480" w:firstLineChars="200"/>
        <w:jc w:val="both"/>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实用性原则。要围绕创办企业所需具备的知识、能力来确定教学内容，有关知识以够用为度，并要侧重于方法的掌握，要避免以学科体系为主的教学方式。</w:t>
      </w:r>
    </w:p>
    <w:p w14:paraId="0FF2C5FD">
      <w:pPr>
        <w:spacing w:line="360" w:lineRule="auto"/>
        <w:jc w:val="both"/>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实践性原则。要注重通过实践性教学环节，指导学员有效合理地运用创业知识和方法进行创办企业的实际运作。</w:t>
      </w:r>
    </w:p>
    <w:p w14:paraId="6C997A9C">
      <w:pPr>
        <w:spacing w:line="360" w:lineRule="auto"/>
        <w:jc w:val="both"/>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适用性原则。指导教师要掌握学员的基本情况对学员的创业心理、创业环境、创业条件和创业能力全面了解，要针对培训对象的实际情况和短期培训的特点，选择用的教学方法，教学中既要通俗易懂，又要科学准确，争取在较短的时间达到最佳培训效果。</w:t>
      </w:r>
    </w:p>
    <w:p w14:paraId="27F8307F">
      <w:pPr>
        <w:spacing w:line="360" w:lineRule="auto"/>
        <w:jc w:val="both"/>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灵活性原则。针对创业培训三个阶段的不同教学内容和教学重点，应采取课堂讲授、教师答疑、咨询、案例分析、现身说法、专题讲座、参观考察等灵活多样的教学方式。</w:t>
      </w:r>
    </w:p>
    <w:p w14:paraId="58376B71">
      <w:pPr>
        <w:spacing w:line="360" w:lineRule="auto"/>
        <w:jc w:val="both"/>
        <w:rPr>
          <w:rFonts w:hint="eastAsia" w:ascii="仿宋" w:hAnsi="仿宋" w:eastAsia="仿宋" w:cs="仿宋"/>
          <w:b/>
          <w:bCs w:val="0"/>
          <w:sz w:val="24"/>
          <w:szCs w:val="24"/>
          <w:lang w:eastAsia="zh-CN"/>
        </w:rPr>
      </w:pPr>
      <w:r>
        <w:rPr>
          <w:rFonts w:hint="eastAsia" w:ascii="仿宋" w:hAnsi="仿宋" w:eastAsia="仿宋" w:cs="仿宋"/>
          <w:b/>
          <w:bCs w:val="0"/>
          <w:sz w:val="24"/>
          <w:szCs w:val="24"/>
          <w:lang w:eastAsia="zh-CN"/>
        </w:rPr>
        <w:t>四、课程教学要求</w:t>
      </w:r>
    </w:p>
    <w:p w14:paraId="6102B613">
      <w:pPr>
        <w:spacing w:line="360" w:lineRule="auto"/>
        <w:jc w:val="both"/>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按时出勤，认真听课，积极实践，保质保量完成实训任务。</w:t>
      </w:r>
    </w:p>
    <w:p w14:paraId="7DBDFF66">
      <w:pPr>
        <w:spacing w:line="360" w:lineRule="auto"/>
        <w:rPr>
          <w:rFonts w:hint="eastAsia" w:ascii="仿宋" w:hAnsi="仿宋" w:eastAsia="仿宋" w:cs="仿宋"/>
          <w:b/>
          <w:sz w:val="24"/>
          <w:szCs w:val="24"/>
        </w:rPr>
      </w:pPr>
      <w:r>
        <w:rPr>
          <w:rFonts w:hint="eastAsia" w:ascii="仿宋" w:hAnsi="仿宋" w:eastAsia="仿宋" w:cs="仿宋"/>
          <w:b/>
          <w:sz w:val="24"/>
          <w:szCs w:val="24"/>
          <w:lang w:eastAsia="zh-CN"/>
        </w:rPr>
        <w:t>五、</w:t>
      </w:r>
      <w:r>
        <w:rPr>
          <w:rFonts w:hint="eastAsia" w:ascii="仿宋" w:hAnsi="仿宋" w:eastAsia="仿宋" w:cs="仿宋"/>
          <w:b/>
          <w:sz w:val="24"/>
          <w:szCs w:val="24"/>
        </w:rPr>
        <w:t>培训对象</w:t>
      </w:r>
    </w:p>
    <w:p w14:paraId="2BE0B01F">
      <w:pPr>
        <w:numPr>
          <w:ilvl w:val="0"/>
          <w:numId w:val="0"/>
        </w:numPr>
        <w:adjustRightInd w:val="0"/>
        <w:snapToGrid w:val="0"/>
        <w:spacing w:before="156" w:beforeLines="50" w:line="360" w:lineRule="auto"/>
        <w:ind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年龄</w:t>
      </w:r>
      <w:r>
        <w:rPr>
          <w:rFonts w:hint="eastAsia" w:ascii="仿宋" w:hAnsi="仿宋" w:eastAsia="仿宋" w:cs="仿宋"/>
          <w:kern w:val="0"/>
          <w:sz w:val="24"/>
          <w:szCs w:val="24"/>
          <w:lang w:val="en-US" w:eastAsia="zh-CN"/>
        </w:rPr>
        <w:t>18</w:t>
      </w:r>
      <w:r>
        <w:rPr>
          <w:rFonts w:hint="eastAsia" w:ascii="仿宋" w:hAnsi="仿宋" w:eastAsia="仿宋" w:cs="仿宋"/>
          <w:kern w:val="0"/>
          <w:sz w:val="24"/>
          <w:szCs w:val="24"/>
        </w:rPr>
        <w:t>周岁以上、60岁以下的湖南省公民，农村妇女富余劳动力，有良好的思想道德素质，有一定的学习能力和领悟能力。</w:t>
      </w:r>
    </w:p>
    <w:p w14:paraId="58719ACD">
      <w:pPr>
        <w:numPr>
          <w:ilvl w:val="0"/>
          <w:numId w:val="0"/>
        </w:numPr>
        <w:adjustRightInd w:val="0"/>
        <w:snapToGrid w:val="0"/>
        <w:spacing w:before="156" w:beforeLines="50" w:line="360" w:lineRule="auto"/>
        <w:rPr>
          <w:rFonts w:hint="eastAsia" w:ascii="仿宋" w:hAnsi="仿宋" w:eastAsia="仿宋" w:cs="仿宋"/>
          <w:b/>
          <w:sz w:val="24"/>
          <w:szCs w:val="24"/>
        </w:rPr>
      </w:pPr>
      <w:r>
        <w:rPr>
          <w:rFonts w:hint="eastAsia" w:ascii="仿宋" w:hAnsi="仿宋" w:eastAsia="仿宋" w:cs="仿宋"/>
          <w:b/>
          <w:sz w:val="24"/>
          <w:szCs w:val="24"/>
          <w:lang w:eastAsia="zh-CN"/>
        </w:rPr>
        <w:t>六、</w:t>
      </w:r>
      <w:r>
        <w:rPr>
          <w:rFonts w:hint="eastAsia" w:ascii="仿宋" w:hAnsi="仿宋" w:eastAsia="仿宋" w:cs="仿宋"/>
          <w:b/>
          <w:sz w:val="24"/>
          <w:szCs w:val="24"/>
        </w:rPr>
        <w:t>培训方式</w:t>
      </w:r>
    </w:p>
    <w:p w14:paraId="650D6F96">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eastAsia="zh-CN"/>
        </w:rPr>
        <w:t>培训方式：</w:t>
      </w:r>
      <w:r>
        <w:rPr>
          <w:rFonts w:hint="eastAsia" w:ascii="仿宋" w:hAnsi="仿宋" w:eastAsia="仿宋" w:cs="仿宋"/>
          <w:sz w:val="24"/>
          <w:szCs w:val="24"/>
        </w:rPr>
        <w:t>学校面授。</w:t>
      </w:r>
      <w:r>
        <w:rPr>
          <w:rFonts w:hint="eastAsia" w:ascii="仿宋" w:hAnsi="仿宋" w:eastAsia="仿宋" w:cs="仿宋"/>
          <w:sz w:val="24"/>
          <w:szCs w:val="24"/>
          <w:lang w:val="en-US" w:eastAsia="zh-CN"/>
        </w:rPr>
        <w:t>线下培训（面授），理论与实操相结合。</w:t>
      </w:r>
    </w:p>
    <w:p w14:paraId="234FE0A8">
      <w:pPr>
        <w:widowControl/>
        <w:spacing w:line="360" w:lineRule="auto"/>
        <w:ind w:firstLine="600" w:firstLineChars="25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、实地训练与考察。培训期间，组织受训人员进行现场技能训练，加强受训人员对相关知识与技能的认识、理解与掌握。</w:t>
      </w:r>
    </w:p>
    <w:p w14:paraId="0754BC5A">
      <w:pPr>
        <w:widowControl/>
        <w:spacing w:line="360" w:lineRule="auto"/>
        <w:ind w:firstLine="600" w:firstLineChars="25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、理论教学与情景模拟教学相结合。</w:t>
      </w:r>
    </w:p>
    <w:p w14:paraId="71BCDFD2">
      <w:pPr>
        <w:widowControl/>
        <w:spacing w:line="360" w:lineRule="auto"/>
        <w:ind w:firstLine="600" w:firstLineChars="250"/>
        <w:jc w:val="left"/>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、理论教学与穿插案例相结合。</w:t>
      </w:r>
    </w:p>
    <w:p w14:paraId="68FC7A72">
      <w:pPr>
        <w:spacing w:line="360" w:lineRule="auto"/>
        <w:rPr>
          <w:rFonts w:hint="eastAsia" w:ascii="仿宋" w:hAnsi="仿宋" w:eastAsia="仿宋" w:cs="仿宋"/>
          <w:b/>
          <w:sz w:val="24"/>
          <w:szCs w:val="24"/>
        </w:rPr>
      </w:pPr>
      <w:r>
        <w:rPr>
          <w:rFonts w:hint="eastAsia" w:ascii="仿宋" w:hAnsi="仿宋" w:eastAsia="仿宋" w:cs="仿宋"/>
          <w:b/>
          <w:sz w:val="24"/>
          <w:szCs w:val="24"/>
          <w:lang w:eastAsia="zh-CN"/>
        </w:rPr>
        <w:t>七</w:t>
      </w:r>
      <w:r>
        <w:rPr>
          <w:rFonts w:hint="eastAsia" w:ascii="仿宋" w:hAnsi="仿宋" w:eastAsia="仿宋" w:cs="仿宋"/>
          <w:b/>
          <w:sz w:val="24"/>
          <w:szCs w:val="24"/>
        </w:rPr>
        <w:t>、课程开设与考核方式</w:t>
      </w:r>
    </w:p>
    <w:p w14:paraId="2039006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1、培训方式由理论教学和实操两部分组成，理论培训时间占40%，实操为60%。</w:t>
      </w:r>
    </w:p>
    <w:p w14:paraId="6697428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2、参与培训的学员，如无其他特殊原因，都应参与对每一项目的学习与考试考核，对学习合格的学员颁发技能等级证书及对口安排就业。</w:t>
      </w:r>
    </w:p>
    <w:p w14:paraId="1B919D0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3、在培训的</w:t>
      </w:r>
      <w:r>
        <w:rPr>
          <w:rFonts w:hint="eastAsia" w:ascii="仿宋" w:hAnsi="仿宋" w:eastAsia="仿宋" w:cs="仿宋"/>
          <w:sz w:val="24"/>
          <w:szCs w:val="24"/>
          <w:lang w:eastAsia="zh-CN"/>
        </w:rPr>
        <w:t>最后一</w:t>
      </w:r>
      <w:r>
        <w:rPr>
          <w:rFonts w:hint="eastAsia" w:ascii="仿宋" w:hAnsi="仿宋" w:eastAsia="仿宋" w:cs="仿宋"/>
          <w:sz w:val="24"/>
          <w:szCs w:val="24"/>
        </w:rPr>
        <w:t>天，对学员实行</w:t>
      </w:r>
      <w:r>
        <w:rPr>
          <w:rFonts w:hint="eastAsia" w:ascii="仿宋" w:hAnsi="仿宋" w:eastAsia="仿宋" w:cs="仿宋"/>
          <w:b w:val="0"/>
          <w:bCs w:val="0"/>
          <w:kern w:val="0"/>
          <w:sz w:val="24"/>
          <w:szCs w:val="24"/>
          <w:lang w:eastAsia="zh-CN"/>
        </w:rPr>
        <w:t>食品检验员</w:t>
      </w:r>
      <w:r>
        <w:rPr>
          <w:rFonts w:hint="eastAsia" w:ascii="仿宋" w:hAnsi="仿宋" w:eastAsia="仿宋" w:cs="仿宋"/>
          <w:sz w:val="24"/>
          <w:szCs w:val="24"/>
        </w:rPr>
        <w:t>理论测试与实操职业技能测试。</w:t>
      </w:r>
    </w:p>
    <w:p w14:paraId="45EE38DF">
      <w:pPr>
        <w:ind w:firstLine="480" w:firstLineChars="200"/>
        <w:jc w:val="both"/>
        <w:rPr>
          <w:rFonts w:hint="eastAsia" w:ascii="仿宋" w:hAnsi="仿宋" w:eastAsia="仿宋" w:cs="仿宋"/>
          <w:sz w:val="24"/>
          <w:szCs w:val="24"/>
        </w:rPr>
      </w:pPr>
      <w:r>
        <w:rPr>
          <w:rFonts w:hint="eastAsia" w:ascii="仿宋" w:hAnsi="仿宋" w:eastAsia="仿宋" w:cs="仿宋"/>
          <w:sz w:val="24"/>
          <w:szCs w:val="24"/>
        </w:rPr>
        <w:t>4、通过考试的学员，将会由培训学校颁发结业证。</w:t>
      </w:r>
    </w:p>
    <w:p w14:paraId="40936688">
      <w:pPr>
        <w:ind w:firstLine="480" w:firstLineChars="200"/>
        <w:jc w:val="both"/>
        <w:rPr>
          <w:rFonts w:hint="eastAsia" w:ascii="仿宋" w:hAnsi="仿宋" w:eastAsia="仿宋" w:cs="仿宋"/>
          <w:sz w:val="24"/>
          <w:szCs w:val="24"/>
        </w:rPr>
      </w:pPr>
    </w:p>
    <w:p w14:paraId="1C5924F2">
      <w:pPr>
        <w:ind w:firstLine="480" w:firstLineChars="200"/>
        <w:jc w:val="both"/>
        <w:rPr>
          <w:rFonts w:hint="eastAsia" w:ascii="仿宋" w:hAnsi="仿宋" w:eastAsia="仿宋" w:cs="仿宋"/>
          <w:sz w:val="24"/>
          <w:szCs w:val="24"/>
        </w:rPr>
      </w:pPr>
    </w:p>
    <w:p w14:paraId="09891A3D">
      <w:pPr>
        <w:ind w:firstLine="480" w:firstLineChars="200"/>
        <w:jc w:val="both"/>
        <w:rPr>
          <w:rFonts w:hint="eastAsia" w:ascii="仿宋" w:hAnsi="仿宋" w:eastAsia="仿宋" w:cs="仿宋"/>
          <w:sz w:val="24"/>
          <w:szCs w:val="24"/>
        </w:rPr>
      </w:pPr>
      <w:r>
        <w:rPr>
          <w:rFonts w:hint="eastAsia" w:ascii="仿宋" w:hAnsi="仿宋" w:eastAsia="仿宋" w:cs="仿宋"/>
          <w:sz w:val="24"/>
          <w:szCs w:val="24"/>
          <w:lang w:val="en-US" w:eastAsia="zh-CN"/>
        </w:rPr>
        <w:t>附件：</w:t>
      </w:r>
      <w:r>
        <w:rPr>
          <w:rFonts w:hint="eastAsia" w:ascii="仿宋" w:hAnsi="仿宋" w:eastAsia="仿宋" w:cs="仿宋"/>
          <w:sz w:val="24"/>
          <w:szCs w:val="24"/>
        </w:rPr>
        <w:t>新晃天平职业技能培训学校第一期网络创业培训(直播）课程安排表</w:t>
      </w:r>
    </w:p>
    <w:p w14:paraId="576AE33D">
      <w:pPr>
        <w:jc w:val="center"/>
        <w:rPr>
          <w:rFonts w:hint="eastAsia" w:ascii="仿宋" w:hAnsi="仿宋" w:eastAsia="仿宋" w:cs="仿宋"/>
          <w:b/>
          <w:sz w:val="24"/>
          <w:szCs w:val="24"/>
          <w:lang w:eastAsia="zh-CN"/>
        </w:rPr>
      </w:pPr>
    </w:p>
    <w:p w14:paraId="78F13431">
      <w:pPr>
        <w:jc w:val="center"/>
        <w:rPr>
          <w:rFonts w:hint="eastAsia" w:ascii="仿宋" w:hAnsi="仿宋" w:eastAsia="仿宋" w:cs="仿宋"/>
          <w:b/>
          <w:sz w:val="24"/>
          <w:szCs w:val="24"/>
          <w:lang w:eastAsia="zh-CN"/>
        </w:rPr>
      </w:pPr>
    </w:p>
    <w:p w14:paraId="7794B08E">
      <w:pPr>
        <w:jc w:val="center"/>
        <w:rPr>
          <w:rFonts w:hint="eastAsia" w:ascii="仿宋" w:hAnsi="仿宋" w:eastAsia="仿宋" w:cs="仿宋"/>
          <w:b/>
          <w:sz w:val="24"/>
          <w:szCs w:val="24"/>
          <w:lang w:eastAsia="zh-CN"/>
        </w:rPr>
      </w:pPr>
    </w:p>
    <w:p w14:paraId="6EC59924">
      <w:pPr>
        <w:jc w:val="center"/>
        <w:rPr>
          <w:rFonts w:hint="eastAsia" w:ascii="仿宋" w:hAnsi="仿宋" w:eastAsia="仿宋" w:cs="仿宋"/>
          <w:b/>
          <w:sz w:val="24"/>
          <w:szCs w:val="24"/>
          <w:lang w:eastAsia="zh-CN"/>
        </w:rPr>
      </w:pPr>
    </w:p>
    <w:p w14:paraId="670B97AE">
      <w:pPr>
        <w:jc w:val="right"/>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新晃侗族自治县天平职业技能培训学校</w:t>
      </w:r>
    </w:p>
    <w:p w14:paraId="2F71DAE7">
      <w:pPr>
        <w:jc w:val="righ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2024年6月5日</w:t>
      </w:r>
    </w:p>
    <w:p w14:paraId="52A6EB74">
      <w:pPr>
        <w:jc w:val="center"/>
        <w:rPr>
          <w:rFonts w:hint="eastAsia" w:ascii="宋体" w:hAnsi="宋体" w:cs="宋体"/>
          <w:b/>
          <w:sz w:val="40"/>
          <w:szCs w:val="40"/>
          <w:lang w:eastAsia="zh-CN"/>
        </w:rPr>
      </w:pPr>
    </w:p>
    <w:p w14:paraId="5CF2ABB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043319"/>
    <w:multiLevelType w:val="singleLevel"/>
    <w:tmpl w:val="2E04331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32827"/>
    <w:rsid w:val="60932827"/>
    <w:rsid w:val="6D194382"/>
    <w:rsid w:val="72B43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1138</Words>
  <Characters>1147</Characters>
  <Lines>0</Lines>
  <Paragraphs>0</Paragraphs>
  <TotalTime>1</TotalTime>
  <ScaleCrop>false</ScaleCrop>
  <LinksUpToDate>false</LinksUpToDate>
  <CharactersWithSpaces>1156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2025-01-03T09:03:00Z</dcterms:created>
  <dc:creator>秦时明月的告白</dc:creator>
  <cp:lastModifiedBy>秦时明月的告白</cp:lastModifiedBy>
  <cp:lastPrinted>2025-01-06T08:14:00Z</cp:lastPrinted>
  <dcterms:modified xsi:type="dcterms:W3CDTF">2025-01-06T08:14:29Z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C7B096A807A949E9A3D08FD591C66E31_11</vt:lpwstr>
  </property>
  <property fmtid="{D5CDD505-2E9C-101B-9397-08002B2CF9AE}" pid="4" name="KSOTemplateDocerSaveRecord">
    <vt:lpwstr>eyJoZGlkIjoiMDk2M2E4N2U2OTZjMWI4YzNjZTVmOGFhZWMyZjcwNzkiLCJ1c2VySWQiOiI0MDcxMzQyODgifQ==</vt:lpwstr>
  </property>
</Properties>
</file>