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3C7D6">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宋体" w:hAnsi="宋体" w:eastAsia="宋体" w:cs="宋体"/>
          <w:b/>
          <w:bCs w:val="0"/>
          <w:color w:val="auto"/>
          <w:sz w:val="44"/>
          <w:szCs w:val="44"/>
        </w:rPr>
      </w:pPr>
      <w:r>
        <w:rPr>
          <w:rFonts w:hint="eastAsia" w:ascii="宋体" w:hAnsi="宋体" w:eastAsia="宋体" w:cs="宋体"/>
          <w:b/>
          <w:bCs w:val="0"/>
          <w:color w:val="auto"/>
          <w:sz w:val="44"/>
          <w:szCs w:val="44"/>
          <w:highlight w:val="none"/>
        </w:rPr>
        <w:t>新晃县</w:t>
      </w:r>
      <w:r>
        <w:rPr>
          <w:rFonts w:hint="eastAsia" w:ascii="宋体" w:hAnsi="宋体" w:eastAsia="宋体" w:cs="宋体"/>
          <w:b/>
          <w:bCs w:val="0"/>
          <w:color w:val="auto"/>
          <w:sz w:val="44"/>
          <w:szCs w:val="44"/>
          <w:lang w:eastAsia="zh-CN"/>
        </w:rPr>
        <w:t>民政局</w:t>
      </w:r>
      <w:r>
        <w:rPr>
          <w:rFonts w:hint="eastAsia" w:ascii="宋体" w:hAnsi="宋体" w:eastAsia="宋体" w:cs="宋体"/>
          <w:b/>
          <w:bCs w:val="0"/>
          <w:color w:val="auto"/>
          <w:sz w:val="44"/>
          <w:szCs w:val="44"/>
        </w:rPr>
        <w:t>困难群众救助资金</w:t>
      </w:r>
    </w:p>
    <w:p w14:paraId="6D7A531B">
      <w:pPr>
        <w:keepNext w:val="0"/>
        <w:keepLines w:val="0"/>
        <w:pageBreakBefore w:val="0"/>
        <w:kinsoku/>
        <w:wordWrap/>
        <w:overflowPunct/>
        <w:topLinePunct w:val="0"/>
        <w:autoSpaceDE/>
        <w:autoSpaceDN/>
        <w:bidi w:val="0"/>
        <w:adjustRightInd/>
        <w:snapToGrid/>
        <w:spacing w:line="620" w:lineRule="exact"/>
        <w:jc w:val="center"/>
        <w:textAlignment w:val="auto"/>
        <w:rPr>
          <w:rFonts w:hint="eastAsia" w:ascii="宋体" w:hAnsi="宋体" w:eastAsia="宋体" w:cs="宋体"/>
          <w:b/>
          <w:bCs w:val="0"/>
          <w:color w:val="auto"/>
          <w:sz w:val="44"/>
          <w:szCs w:val="44"/>
        </w:rPr>
      </w:pPr>
      <w:r>
        <w:rPr>
          <w:rFonts w:hint="eastAsia" w:ascii="宋体" w:hAnsi="宋体" w:eastAsia="宋体" w:cs="宋体"/>
          <w:b/>
          <w:bCs w:val="0"/>
          <w:color w:val="auto"/>
          <w:sz w:val="44"/>
          <w:szCs w:val="44"/>
          <w:lang w:eastAsia="zh-CN"/>
        </w:rPr>
        <w:t>2024年</w:t>
      </w:r>
      <w:r>
        <w:rPr>
          <w:rFonts w:hint="eastAsia" w:ascii="宋体" w:hAnsi="宋体" w:eastAsia="宋体" w:cs="宋体"/>
          <w:b/>
          <w:bCs w:val="0"/>
          <w:color w:val="auto"/>
          <w:sz w:val="44"/>
          <w:szCs w:val="44"/>
        </w:rPr>
        <w:t>度绩效自评报告</w:t>
      </w:r>
    </w:p>
    <w:p w14:paraId="4D818416">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rPr>
      </w:pPr>
    </w:p>
    <w:p w14:paraId="292C8D57">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一、绩效目标分解下达情况</w:t>
      </w:r>
    </w:p>
    <w:p w14:paraId="0199555D">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（一）中央下达困难群众救助转移支付预算和绩效目标情况</w:t>
      </w:r>
    </w:p>
    <w:p w14:paraId="366A6E30">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lang w:eastAsia="zh-CN"/>
        </w:rPr>
        <w:t>2024年</w:t>
      </w:r>
      <w:r>
        <w:rPr>
          <w:rFonts w:hint="eastAsia" w:ascii="仿宋" w:hAnsi="仿宋" w:eastAsia="仿宋" w:cs="仿宋"/>
          <w:color w:val="auto"/>
          <w:kern w:val="0"/>
          <w:sz w:val="32"/>
          <w:szCs w:val="32"/>
        </w:rPr>
        <w:t>，中央下达我县困难群众救助补助资金</w:t>
      </w:r>
      <w:r>
        <w:rPr>
          <w:rFonts w:hint="eastAsia" w:ascii="仿宋" w:hAnsi="仿宋" w:eastAsia="仿宋" w:cs="仿宋"/>
          <w:color w:val="auto"/>
          <w:kern w:val="0"/>
          <w:sz w:val="32"/>
          <w:szCs w:val="32"/>
          <w:lang w:val="en-US" w:eastAsia="zh-CN"/>
        </w:rPr>
        <w:t>4641</w:t>
      </w:r>
      <w:r>
        <w:rPr>
          <w:rFonts w:hint="eastAsia" w:ascii="仿宋" w:hAnsi="仿宋" w:eastAsia="仿宋" w:cs="仿宋"/>
          <w:color w:val="auto"/>
          <w:kern w:val="0"/>
          <w:sz w:val="32"/>
          <w:szCs w:val="32"/>
        </w:rPr>
        <w:t>万元。</w:t>
      </w:r>
    </w:p>
    <w:p w14:paraId="2EA64C5E">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（二）省级财政下达困难群众救助转移支付预算和绩效目标情况</w:t>
      </w:r>
    </w:p>
    <w:p w14:paraId="27361ED6">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2024年</w:t>
      </w:r>
      <w:r>
        <w:rPr>
          <w:rFonts w:hint="eastAsia" w:ascii="仿宋" w:hAnsi="仿宋" w:eastAsia="仿宋" w:cs="仿宋"/>
          <w:color w:val="auto"/>
          <w:kern w:val="0"/>
          <w:sz w:val="32"/>
          <w:szCs w:val="32"/>
        </w:rPr>
        <w:t>，省级财政安排困难群众救助资金</w:t>
      </w:r>
      <w:r>
        <w:rPr>
          <w:rFonts w:hint="eastAsia" w:ascii="仿宋" w:hAnsi="仿宋" w:eastAsia="仿宋" w:cs="仿宋"/>
          <w:color w:val="auto"/>
          <w:kern w:val="0"/>
          <w:sz w:val="32"/>
          <w:szCs w:val="32"/>
          <w:lang w:val="en-US" w:eastAsia="zh-CN"/>
        </w:rPr>
        <w:t>1837</w:t>
      </w:r>
      <w:r>
        <w:rPr>
          <w:rFonts w:hint="eastAsia" w:ascii="仿宋" w:hAnsi="仿宋" w:eastAsia="仿宋" w:cs="仿宋"/>
          <w:color w:val="auto"/>
          <w:kern w:val="0"/>
          <w:sz w:val="32"/>
          <w:szCs w:val="32"/>
        </w:rPr>
        <w:t>万元</w:t>
      </w:r>
      <w:r>
        <w:rPr>
          <w:rFonts w:hint="eastAsia" w:ascii="仿宋" w:hAnsi="仿宋" w:eastAsia="仿宋" w:cs="仿宋"/>
          <w:color w:val="auto"/>
          <w:kern w:val="0"/>
          <w:sz w:val="32"/>
          <w:szCs w:val="32"/>
          <w:lang w:eastAsia="zh-CN"/>
        </w:rPr>
        <w:t>。安排困难群众一次性生活补助资金</w:t>
      </w:r>
      <w:r>
        <w:rPr>
          <w:rFonts w:hint="eastAsia" w:ascii="仿宋" w:hAnsi="仿宋" w:eastAsia="仿宋" w:cs="仿宋"/>
          <w:color w:val="auto"/>
          <w:kern w:val="0"/>
          <w:sz w:val="32"/>
          <w:szCs w:val="32"/>
          <w:lang w:val="en-US" w:eastAsia="zh-CN"/>
        </w:rPr>
        <w:t>445万元。</w:t>
      </w:r>
    </w:p>
    <w:p w14:paraId="1CC48CF5">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highlight w:val="none"/>
          <w:lang w:eastAsia="zh-CN"/>
        </w:rPr>
        <w:t>（</w:t>
      </w:r>
      <w:r>
        <w:rPr>
          <w:rFonts w:hint="eastAsia" w:ascii="仿宋" w:hAnsi="仿宋" w:eastAsia="仿宋" w:cs="仿宋"/>
          <w:b/>
          <w:bCs/>
          <w:color w:val="auto"/>
          <w:kern w:val="0"/>
          <w:sz w:val="32"/>
          <w:szCs w:val="32"/>
        </w:rPr>
        <w:t>三</w:t>
      </w:r>
      <w:r>
        <w:rPr>
          <w:rFonts w:hint="eastAsia" w:ascii="仿宋" w:hAnsi="仿宋" w:eastAsia="仿宋" w:cs="仿宋"/>
          <w:b/>
          <w:bCs/>
          <w:color w:val="auto"/>
          <w:kern w:val="0"/>
          <w:sz w:val="32"/>
          <w:szCs w:val="32"/>
          <w:highlight w:val="none"/>
          <w:lang w:eastAsia="zh-CN"/>
        </w:rPr>
        <w:t>）</w:t>
      </w:r>
      <w:r>
        <w:rPr>
          <w:rFonts w:hint="eastAsia" w:ascii="仿宋" w:hAnsi="仿宋" w:eastAsia="仿宋" w:cs="仿宋"/>
          <w:b/>
          <w:bCs/>
          <w:color w:val="auto"/>
          <w:kern w:val="0"/>
          <w:sz w:val="32"/>
          <w:szCs w:val="32"/>
        </w:rPr>
        <w:t>县级配套</w:t>
      </w:r>
    </w:p>
    <w:p w14:paraId="328BF55C">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Cs/>
          <w:color w:val="auto"/>
          <w:kern w:val="0"/>
          <w:sz w:val="32"/>
          <w:szCs w:val="32"/>
          <w:lang w:val="en-US" w:eastAsia="zh-CN"/>
        </w:rPr>
      </w:pPr>
      <w:r>
        <w:rPr>
          <w:rFonts w:hint="eastAsia" w:ascii="仿宋" w:hAnsi="仿宋" w:eastAsia="仿宋" w:cs="仿宋"/>
          <w:bCs/>
          <w:color w:val="auto"/>
          <w:kern w:val="0"/>
          <w:sz w:val="32"/>
          <w:szCs w:val="32"/>
        </w:rPr>
        <w:t>农村居民最低生活保障安排</w:t>
      </w:r>
      <w:r>
        <w:rPr>
          <w:rFonts w:hint="eastAsia" w:ascii="仿宋" w:hAnsi="仿宋" w:eastAsia="仿宋" w:cs="仿宋"/>
          <w:bCs/>
          <w:color w:val="auto"/>
          <w:kern w:val="0"/>
          <w:sz w:val="32"/>
          <w:szCs w:val="32"/>
          <w:lang w:val="en-US" w:eastAsia="zh-CN"/>
        </w:rPr>
        <w:t>65</w:t>
      </w:r>
      <w:r>
        <w:rPr>
          <w:rFonts w:hint="eastAsia" w:ascii="仿宋" w:hAnsi="仿宋" w:eastAsia="仿宋" w:cs="仿宋"/>
          <w:bCs/>
          <w:color w:val="auto"/>
          <w:kern w:val="0"/>
          <w:sz w:val="32"/>
          <w:szCs w:val="32"/>
        </w:rPr>
        <w:t>万元</w:t>
      </w:r>
      <w:r>
        <w:rPr>
          <w:rFonts w:hint="eastAsia" w:ascii="仿宋" w:hAnsi="仿宋" w:eastAsia="仿宋" w:cs="仿宋"/>
          <w:bCs/>
          <w:color w:val="auto"/>
          <w:kern w:val="0"/>
          <w:sz w:val="32"/>
          <w:szCs w:val="32"/>
          <w:highlight w:val="none"/>
          <w:lang w:val="en-US" w:eastAsia="zh-CN"/>
        </w:rPr>
        <w:t>（</w:t>
      </w:r>
      <w:r>
        <w:rPr>
          <w:rFonts w:hint="eastAsia" w:ascii="仿宋" w:hAnsi="仿宋" w:eastAsia="仿宋" w:cs="仿宋"/>
          <w:bCs/>
          <w:color w:val="auto"/>
          <w:kern w:val="0"/>
          <w:sz w:val="32"/>
          <w:szCs w:val="32"/>
          <w:lang w:val="en-US" w:eastAsia="zh-CN"/>
        </w:rPr>
        <w:t>其中17.3万元用于发放困难群众一次性生活补助</w:t>
      </w:r>
      <w:r>
        <w:rPr>
          <w:rFonts w:hint="eastAsia" w:ascii="仿宋" w:hAnsi="仿宋" w:eastAsia="仿宋" w:cs="仿宋"/>
          <w:bCs/>
          <w:color w:val="auto"/>
          <w:kern w:val="0"/>
          <w:sz w:val="32"/>
          <w:szCs w:val="32"/>
          <w:highlight w:val="none"/>
          <w:lang w:val="en-US" w:eastAsia="zh-CN"/>
        </w:rPr>
        <w:t>）</w:t>
      </w:r>
      <w:r>
        <w:rPr>
          <w:rFonts w:hint="eastAsia" w:ascii="仿宋" w:hAnsi="仿宋" w:eastAsia="仿宋" w:cs="仿宋"/>
          <w:bCs/>
          <w:color w:val="auto"/>
          <w:kern w:val="0"/>
          <w:sz w:val="32"/>
          <w:szCs w:val="32"/>
        </w:rPr>
        <w:t>，</w:t>
      </w:r>
      <w:r>
        <w:rPr>
          <w:rFonts w:hint="eastAsia" w:ascii="仿宋" w:hAnsi="仿宋" w:eastAsia="仿宋" w:cs="仿宋"/>
          <w:bCs/>
          <w:color w:val="auto"/>
          <w:kern w:val="0"/>
          <w:sz w:val="32"/>
          <w:szCs w:val="32"/>
          <w:lang w:eastAsia="zh-CN"/>
        </w:rPr>
        <w:t>城市最低生活保障年初预算</w:t>
      </w:r>
      <w:r>
        <w:rPr>
          <w:rFonts w:hint="eastAsia" w:ascii="仿宋" w:hAnsi="仿宋" w:eastAsia="仿宋" w:cs="仿宋"/>
          <w:bCs/>
          <w:color w:val="auto"/>
          <w:kern w:val="0"/>
          <w:sz w:val="32"/>
          <w:szCs w:val="32"/>
          <w:lang w:val="en-US" w:eastAsia="zh-CN"/>
        </w:rPr>
        <w:t>100万元，特困人员供养补助年初预算200万元，孤儿基本生活保障补助24万元。</w:t>
      </w:r>
    </w:p>
    <w:p w14:paraId="4AEFBA5A">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rPr>
        <w:t>二、绩效情况分析</w:t>
      </w:r>
    </w:p>
    <w:p w14:paraId="27E46B52">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（一）资金投入情况分析</w:t>
      </w:r>
    </w:p>
    <w:p w14:paraId="1204D6C3">
      <w:pPr>
        <w:keepNext w:val="0"/>
        <w:keepLines w:val="0"/>
        <w:pageBreakBefore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eastAsia="zh-CN"/>
        </w:rPr>
        <w:t>2024年</w:t>
      </w:r>
      <w:r>
        <w:rPr>
          <w:rFonts w:hint="eastAsia" w:ascii="仿宋" w:hAnsi="仿宋" w:eastAsia="仿宋" w:cs="仿宋"/>
          <w:color w:val="auto"/>
          <w:kern w:val="0"/>
          <w:sz w:val="32"/>
          <w:szCs w:val="32"/>
        </w:rPr>
        <w:t>，我县共筹集困难群众救助补助资金</w:t>
      </w:r>
      <w:r>
        <w:rPr>
          <w:rFonts w:hint="eastAsia" w:ascii="仿宋" w:hAnsi="仿宋" w:eastAsia="仿宋" w:cs="仿宋"/>
          <w:color w:val="auto"/>
          <w:kern w:val="0"/>
          <w:sz w:val="32"/>
          <w:szCs w:val="32"/>
          <w:lang w:val="en-US" w:eastAsia="zh-CN"/>
        </w:rPr>
        <w:t>7768.99</w:t>
      </w:r>
      <w:r>
        <w:rPr>
          <w:rFonts w:hint="eastAsia" w:ascii="仿宋" w:hAnsi="仿宋" w:eastAsia="仿宋" w:cs="仿宋"/>
          <w:color w:val="auto"/>
          <w:kern w:val="0"/>
          <w:sz w:val="32"/>
          <w:szCs w:val="32"/>
        </w:rPr>
        <w:t>万元，其中中央、省下达</w:t>
      </w:r>
      <w:r>
        <w:rPr>
          <w:rFonts w:hint="eastAsia" w:ascii="仿宋" w:hAnsi="仿宋" w:eastAsia="仿宋" w:cs="仿宋"/>
          <w:color w:val="auto"/>
          <w:kern w:val="0"/>
          <w:sz w:val="32"/>
          <w:szCs w:val="32"/>
          <w:lang w:val="en-US" w:eastAsia="zh-CN"/>
        </w:rPr>
        <w:t>6478</w:t>
      </w:r>
      <w:r>
        <w:rPr>
          <w:rFonts w:hint="eastAsia" w:ascii="仿宋" w:hAnsi="仿宋" w:eastAsia="仿宋" w:cs="仿宋"/>
          <w:color w:val="auto"/>
          <w:kern w:val="0"/>
          <w:sz w:val="32"/>
          <w:szCs w:val="32"/>
        </w:rPr>
        <w:t>万元，县级配套</w:t>
      </w:r>
      <w:r>
        <w:rPr>
          <w:rFonts w:hint="eastAsia" w:ascii="仿宋" w:hAnsi="仿宋" w:eastAsia="仿宋" w:cs="仿宋"/>
          <w:color w:val="auto"/>
          <w:kern w:val="0"/>
          <w:sz w:val="32"/>
          <w:szCs w:val="32"/>
          <w:lang w:val="en-US" w:eastAsia="zh-CN"/>
        </w:rPr>
        <w:t>389</w:t>
      </w:r>
      <w:r>
        <w:rPr>
          <w:rFonts w:hint="eastAsia" w:ascii="仿宋" w:hAnsi="仿宋" w:eastAsia="仿宋" w:cs="仿宋"/>
          <w:color w:val="auto"/>
          <w:kern w:val="0"/>
          <w:sz w:val="32"/>
          <w:szCs w:val="32"/>
        </w:rPr>
        <w:t>万元</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lang w:val="en-US" w:eastAsia="zh-CN"/>
        </w:rPr>
        <w:t>上年结余901.99万元</w:t>
      </w:r>
      <w:r>
        <w:rPr>
          <w:rFonts w:hint="eastAsia" w:ascii="仿宋" w:hAnsi="仿宋" w:eastAsia="仿宋" w:cs="仿宋"/>
          <w:color w:val="auto"/>
          <w:kern w:val="0"/>
          <w:sz w:val="32"/>
          <w:szCs w:val="32"/>
        </w:rPr>
        <w:t>。实际支出困难群众救助补助资金</w:t>
      </w:r>
      <w:r>
        <w:rPr>
          <w:rFonts w:hint="eastAsia" w:ascii="仿宋" w:hAnsi="仿宋" w:eastAsia="仿宋" w:cs="仿宋"/>
          <w:color w:val="auto"/>
          <w:kern w:val="0"/>
          <w:sz w:val="32"/>
          <w:szCs w:val="32"/>
          <w:lang w:val="en-US" w:eastAsia="zh-CN"/>
        </w:rPr>
        <w:t>7088.14</w:t>
      </w:r>
      <w:r>
        <w:rPr>
          <w:rFonts w:hint="eastAsia" w:ascii="仿宋" w:hAnsi="仿宋" w:eastAsia="仿宋" w:cs="仿宋"/>
          <w:color w:val="auto"/>
          <w:kern w:val="0"/>
          <w:sz w:val="32"/>
          <w:szCs w:val="32"/>
        </w:rPr>
        <w:t>万元，资金执行</w:t>
      </w:r>
      <w:r>
        <w:rPr>
          <w:rFonts w:hint="eastAsia" w:ascii="仿宋" w:hAnsi="仿宋" w:eastAsia="仿宋" w:cs="仿宋"/>
          <w:color w:val="auto"/>
          <w:kern w:val="0"/>
          <w:sz w:val="32"/>
          <w:szCs w:val="32"/>
        </w:rPr>
        <w:t>率</w:t>
      </w:r>
      <w:r>
        <w:rPr>
          <w:rFonts w:hint="eastAsia" w:ascii="仿宋" w:hAnsi="仿宋" w:eastAsia="仿宋" w:cs="仿宋"/>
          <w:color w:val="auto"/>
          <w:kern w:val="0"/>
          <w:sz w:val="32"/>
          <w:szCs w:val="32"/>
          <w:lang w:val="en-US" w:eastAsia="zh-CN"/>
        </w:rPr>
        <w:t>91.24</w:t>
      </w:r>
      <w:r>
        <w:rPr>
          <w:rFonts w:hint="eastAsia" w:ascii="仿宋" w:hAnsi="仿宋" w:eastAsia="仿宋" w:cs="仿宋"/>
          <w:color w:val="auto"/>
          <w:kern w:val="0"/>
          <w:sz w:val="32"/>
          <w:szCs w:val="32"/>
        </w:rPr>
        <w:t>%。</w:t>
      </w:r>
      <w:r>
        <w:rPr>
          <w:rFonts w:hint="eastAsia" w:ascii="仿宋" w:hAnsi="仿宋" w:eastAsia="仿宋" w:cs="仿宋"/>
          <w:color w:val="auto"/>
          <w:kern w:val="0"/>
          <w:sz w:val="32"/>
          <w:szCs w:val="32"/>
          <w:lang w:eastAsia="zh-CN"/>
        </w:rPr>
        <w:t>收到省级困难群众一次性生活补助资金</w:t>
      </w:r>
      <w:r>
        <w:rPr>
          <w:rFonts w:hint="eastAsia" w:ascii="仿宋" w:hAnsi="仿宋" w:eastAsia="仿宋" w:cs="仿宋"/>
          <w:color w:val="auto"/>
          <w:kern w:val="0"/>
          <w:sz w:val="32"/>
          <w:szCs w:val="32"/>
          <w:lang w:val="en-US" w:eastAsia="zh-CN"/>
        </w:rPr>
        <w:t>445万元，从县级配套农村居民最低生活保障项目调剂支出17.3万元，实际支出462.3万元，资金执行率100%。</w:t>
      </w:r>
    </w:p>
    <w:p w14:paraId="60A11AAE">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bCs/>
          <w:color w:val="auto"/>
          <w:kern w:val="0"/>
          <w:sz w:val="32"/>
          <w:szCs w:val="32"/>
          <w:lang w:eastAsia="zh-CN"/>
        </w:rPr>
      </w:pPr>
      <w:r>
        <w:rPr>
          <w:rFonts w:hint="eastAsia" w:ascii="仿宋" w:hAnsi="仿宋" w:eastAsia="仿宋" w:cs="仿宋"/>
          <w:b/>
          <w:bCs/>
          <w:color w:val="auto"/>
          <w:kern w:val="0"/>
          <w:sz w:val="32"/>
          <w:szCs w:val="32"/>
          <w:lang w:eastAsia="zh-CN"/>
        </w:rPr>
        <w:t>（二）资金管理情况分析</w:t>
      </w:r>
    </w:p>
    <w:p w14:paraId="68B6AF21">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val="en-US" w:eastAsia="zh-CN"/>
        </w:rPr>
        <w:t>1.</w:t>
      </w:r>
      <w:r>
        <w:rPr>
          <w:rFonts w:hint="eastAsia" w:ascii="仿宋" w:hAnsi="仿宋" w:eastAsia="仿宋" w:cs="仿宋"/>
          <w:b/>
          <w:bCs/>
          <w:color w:val="auto"/>
          <w:kern w:val="0"/>
          <w:sz w:val="32"/>
          <w:szCs w:val="32"/>
        </w:rPr>
        <w:t>严格资金分配。</w:t>
      </w:r>
      <w:r>
        <w:rPr>
          <w:rFonts w:hint="eastAsia" w:ascii="仿宋" w:hAnsi="仿宋" w:eastAsia="仿宋" w:cs="仿宋"/>
          <w:color w:val="auto"/>
          <w:kern w:val="0"/>
          <w:sz w:val="32"/>
          <w:szCs w:val="32"/>
        </w:rPr>
        <w:t>困难群众救助资金采取因素分配法进行分配，主要</w:t>
      </w:r>
      <w:r>
        <w:rPr>
          <w:rFonts w:hint="eastAsia" w:ascii="仿宋" w:hAnsi="仿宋" w:eastAsia="仿宋" w:cs="仿宋"/>
          <w:color w:val="auto"/>
          <w:kern w:val="0"/>
          <w:sz w:val="32"/>
          <w:szCs w:val="32"/>
          <w:lang w:eastAsia="zh-CN"/>
        </w:rPr>
        <w:t>根据各类民生项目上年</w:t>
      </w:r>
      <w:r>
        <w:rPr>
          <w:rFonts w:hint="eastAsia" w:ascii="仿宋" w:hAnsi="仿宋" w:eastAsia="仿宋" w:cs="仿宋"/>
          <w:color w:val="auto"/>
          <w:kern w:val="0"/>
          <w:sz w:val="32"/>
          <w:szCs w:val="32"/>
        </w:rPr>
        <w:t>资金需求量、</w:t>
      </w:r>
      <w:r>
        <w:rPr>
          <w:rFonts w:hint="eastAsia" w:ascii="仿宋" w:hAnsi="仿宋" w:eastAsia="仿宋" w:cs="仿宋"/>
          <w:color w:val="auto"/>
          <w:kern w:val="0"/>
          <w:sz w:val="32"/>
          <w:szCs w:val="32"/>
          <w:lang w:eastAsia="zh-CN"/>
        </w:rPr>
        <w:t>救助人数、绩效考评</w:t>
      </w:r>
      <w:r>
        <w:rPr>
          <w:rFonts w:hint="eastAsia" w:ascii="仿宋" w:hAnsi="仿宋" w:eastAsia="仿宋" w:cs="仿宋"/>
          <w:color w:val="auto"/>
          <w:kern w:val="0"/>
          <w:sz w:val="32"/>
          <w:szCs w:val="32"/>
        </w:rPr>
        <w:t>等因素</w:t>
      </w:r>
      <w:r>
        <w:rPr>
          <w:rFonts w:hint="eastAsia" w:ascii="仿宋" w:hAnsi="仿宋" w:eastAsia="仿宋" w:cs="仿宋"/>
          <w:color w:val="auto"/>
          <w:kern w:val="0"/>
          <w:sz w:val="32"/>
          <w:szCs w:val="32"/>
          <w:lang w:eastAsia="zh-CN"/>
        </w:rPr>
        <w:t>进行分配</w:t>
      </w:r>
      <w:r>
        <w:rPr>
          <w:rFonts w:hint="eastAsia" w:ascii="仿宋" w:hAnsi="仿宋" w:eastAsia="仿宋" w:cs="仿宋"/>
          <w:color w:val="auto"/>
          <w:kern w:val="0"/>
          <w:sz w:val="32"/>
          <w:szCs w:val="32"/>
        </w:rPr>
        <w:t>。坚持资金分配的客观性，坚持每一笔资金分配都集体研究审议，杜绝主观随意性。</w:t>
      </w:r>
    </w:p>
    <w:p w14:paraId="600BE560">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val="en-US" w:eastAsia="zh-CN"/>
        </w:rPr>
        <w:t>2.</w:t>
      </w:r>
      <w:r>
        <w:rPr>
          <w:rFonts w:hint="eastAsia" w:ascii="仿宋" w:hAnsi="仿宋" w:eastAsia="仿宋" w:cs="仿宋"/>
          <w:b/>
          <w:bCs/>
          <w:color w:val="auto"/>
          <w:kern w:val="0"/>
          <w:sz w:val="32"/>
          <w:szCs w:val="32"/>
        </w:rPr>
        <w:t>实行社会化发放。</w:t>
      </w:r>
      <w:r>
        <w:rPr>
          <w:rFonts w:hint="eastAsia" w:ascii="仿宋" w:hAnsi="仿宋" w:eastAsia="仿宋" w:cs="仿宋"/>
          <w:color w:val="auto"/>
          <w:kern w:val="0"/>
          <w:sz w:val="32"/>
          <w:szCs w:val="32"/>
        </w:rPr>
        <w:t>除部分小额临时救助资金外，困难群众基本生活救助均以国库集中支付的方式，通过财政惠民一卡通发放，保证了发放时效和资金安全，方便了对象领取。</w:t>
      </w:r>
    </w:p>
    <w:p w14:paraId="2366F875">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lang w:val="en-US" w:eastAsia="zh-CN"/>
        </w:rPr>
        <w:t>3.</w:t>
      </w:r>
      <w:r>
        <w:rPr>
          <w:rFonts w:hint="eastAsia" w:ascii="仿宋" w:hAnsi="仿宋" w:eastAsia="仿宋" w:cs="仿宋"/>
          <w:b/>
          <w:bCs/>
          <w:color w:val="auto"/>
          <w:kern w:val="0"/>
          <w:sz w:val="32"/>
          <w:szCs w:val="32"/>
        </w:rPr>
        <w:t>强化资金监管。</w:t>
      </w:r>
      <w:r>
        <w:rPr>
          <w:rFonts w:hint="eastAsia" w:ascii="仿宋" w:hAnsi="仿宋" w:eastAsia="仿宋" w:cs="仿宋"/>
          <w:color w:val="auto"/>
          <w:kern w:val="0"/>
          <w:sz w:val="32"/>
          <w:szCs w:val="32"/>
        </w:rPr>
        <w:t>主动接受群众监督，困难群众救助的相关政策、救助对象和救助金额，通过网站、村务公示栏长期公示。低保对象、特困人员全部录入“互联网+监督”平台长期公示。孤儿和事实无人抚养儿童全部录入“</w:t>
      </w:r>
      <w:r>
        <w:rPr>
          <w:rFonts w:hint="eastAsia" w:ascii="仿宋" w:hAnsi="仿宋" w:eastAsia="仿宋" w:cs="仿宋"/>
          <w:color w:val="auto"/>
          <w:kern w:val="0"/>
          <w:sz w:val="32"/>
          <w:szCs w:val="32"/>
          <w:lang w:eastAsia="zh-CN"/>
        </w:rPr>
        <w:t>湖南省</w:t>
      </w:r>
      <w:r>
        <w:rPr>
          <w:rFonts w:hint="eastAsia" w:ascii="仿宋" w:hAnsi="仿宋" w:eastAsia="仿宋" w:cs="仿宋"/>
          <w:color w:val="auto"/>
          <w:kern w:val="0"/>
          <w:sz w:val="32"/>
          <w:szCs w:val="32"/>
        </w:rPr>
        <w:t>儿童福利信息系统”，并进行动态管理。同时，民政部门积极接受和配合人大、政协、审计、纪检监察、财政部门的监督检查。</w:t>
      </w:r>
    </w:p>
    <w:p w14:paraId="645C1AA5">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w:t>
      </w:r>
      <w:r>
        <w:rPr>
          <w:rFonts w:hint="eastAsia" w:ascii="仿宋" w:hAnsi="仿宋" w:eastAsia="仿宋" w:cs="仿宋"/>
          <w:b/>
          <w:bCs/>
          <w:color w:val="auto"/>
          <w:kern w:val="0"/>
          <w:sz w:val="32"/>
          <w:szCs w:val="32"/>
          <w:lang w:eastAsia="zh-CN"/>
        </w:rPr>
        <w:t>三</w:t>
      </w:r>
      <w:r>
        <w:rPr>
          <w:rFonts w:hint="eastAsia" w:ascii="仿宋" w:hAnsi="仿宋" w:eastAsia="仿宋" w:cs="仿宋"/>
          <w:b/>
          <w:bCs/>
          <w:color w:val="auto"/>
          <w:kern w:val="0"/>
          <w:sz w:val="32"/>
          <w:szCs w:val="32"/>
        </w:rPr>
        <w:t>）总体绩效目标完成情况分析</w:t>
      </w:r>
    </w:p>
    <w:p w14:paraId="7FDAFC1E">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i w:val="0"/>
          <w:iCs w:val="0"/>
          <w:caps w:val="0"/>
          <w:color w:val="auto"/>
          <w:spacing w:val="0"/>
          <w:sz w:val="32"/>
          <w:szCs w:val="32"/>
          <w:shd w:val="clear" w:fill="FFFFFF"/>
          <w:lang w:val="en-US" w:eastAsia="zh-CN"/>
        </w:rPr>
        <w:t>2024年，我县</w:t>
      </w:r>
      <w:r>
        <w:rPr>
          <w:rFonts w:hint="eastAsia" w:ascii="仿宋" w:hAnsi="仿宋" w:eastAsia="仿宋" w:cs="仿宋"/>
          <w:color w:val="auto"/>
          <w:sz w:val="32"/>
          <w:szCs w:val="32"/>
        </w:rPr>
        <w:t>以贯彻落实习近平总书记</w:t>
      </w:r>
      <w:r>
        <w:rPr>
          <w:rFonts w:hint="eastAsia" w:ascii="仿宋" w:hAnsi="仿宋" w:eastAsia="仿宋" w:cs="仿宋"/>
          <w:color w:val="auto"/>
          <w:sz w:val="32"/>
          <w:szCs w:val="32"/>
          <w:lang w:eastAsia="zh-CN"/>
        </w:rPr>
        <w:t>关于民政工作</w:t>
      </w:r>
      <w:r>
        <w:rPr>
          <w:rFonts w:hint="eastAsia" w:ascii="仿宋" w:hAnsi="仿宋" w:eastAsia="仿宋" w:cs="仿宋"/>
          <w:color w:val="auto"/>
          <w:sz w:val="32"/>
          <w:szCs w:val="32"/>
        </w:rPr>
        <w:t>系列重要讲话精神为载体，</w:t>
      </w:r>
      <w:r>
        <w:rPr>
          <w:rFonts w:hint="eastAsia" w:ascii="仿宋" w:hAnsi="仿宋" w:eastAsia="仿宋" w:cs="仿宋"/>
          <w:color w:val="auto"/>
          <w:sz w:val="32"/>
          <w:szCs w:val="32"/>
          <w:lang w:eastAsia="zh-CN"/>
        </w:rPr>
        <w:t>践行“民政为民、民政爱民”</w:t>
      </w:r>
      <w:r>
        <w:rPr>
          <w:rFonts w:hint="eastAsia" w:ascii="仿宋" w:hAnsi="仿宋" w:eastAsia="仿宋" w:cs="仿宋"/>
          <w:color w:val="auto"/>
          <w:sz w:val="32"/>
          <w:szCs w:val="32"/>
        </w:rPr>
        <w:t>工作</w:t>
      </w:r>
      <w:r>
        <w:rPr>
          <w:rFonts w:hint="eastAsia" w:ascii="仿宋" w:hAnsi="仿宋" w:eastAsia="仿宋" w:cs="仿宋"/>
          <w:color w:val="auto"/>
          <w:sz w:val="32"/>
          <w:szCs w:val="32"/>
          <w:lang w:eastAsia="zh-CN"/>
        </w:rPr>
        <w:t>理念</w:t>
      </w:r>
      <w:r>
        <w:rPr>
          <w:rFonts w:hint="eastAsia" w:ascii="仿宋" w:hAnsi="仿宋" w:eastAsia="仿宋" w:cs="仿宋"/>
          <w:color w:val="auto"/>
          <w:sz w:val="32"/>
          <w:szCs w:val="32"/>
        </w:rPr>
        <w:t>，</w:t>
      </w:r>
      <w:r>
        <w:rPr>
          <w:rFonts w:hint="eastAsia" w:ascii="仿宋" w:hAnsi="仿宋" w:eastAsia="仿宋" w:cs="仿宋"/>
          <w:i w:val="0"/>
          <w:iCs w:val="0"/>
          <w:caps w:val="0"/>
          <w:color w:val="auto"/>
          <w:spacing w:val="0"/>
          <w:sz w:val="32"/>
          <w:szCs w:val="32"/>
          <w:shd w:val="clear" w:fill="FFFFFF"/>
        </w:rPr>
        <w:t>全面落实好城乡最低生活保障、特困人员救助供养、临时救助、孤儿</w:t>
      </w:r>
      <w:r>
        <w:rPr>
          <w:rFonts w:hint="eastAsia" w:ascii="仿宋" w:hAnsi="仿宋" w:eastAsia="仿宋" w:cs="仿宋"/>
          <w:i w:val="0"/>
          <w:iCs w:val="0"/>
          <w:caps w:val="0"/>
          <w:color w:val="auto"/>
          <w:spacing w:val="0"/>
          <w:sz w:val="32"/>
          <w:szCs w:val="32"/>
          <w:shd w:val="clear" w:fill="FFFFFF"/>
          <w:lang w:eastAsia="zh-CN"/>
        </w:rPr>
        <w:t>和事实无人抚养儿童</w:t>
      </w:r>
      <w:r>
        <w:rPr>
          <w:rFonts w:hint="eastAsia" w:ascii="仿宋" w:hAnsi="仿宋" w:eastAsia="仿宋" w:cs="仿宋"/>
          <w:i w:val="0"/>
          <w:iCs w:val="0"/>
          <w:caps w:val="0"/>
          <w:color w:val="auto"/>
          <w:spacing w:val="0"/>
          <w:sz w:val="32"/>
          <w:szCs w:val="32"/>
          <w:shd w:val="clear" w:fill="FFFFFF"/>
        </w:rPr>
        <w:t>基本生活保障、流浪乞讨人员救助等保障政策，兜实兜牢困难群众基本生活底线。</w:t>
      </w:r>
    </w:p>
    <w:p w14:paraId="01C5DECD">
      <w:pPr>
        <w:keepNext w:val="0"/>
        <w:keepLines w:val="0"/>
        <w:pageBreakBefore w:val="0"/>
        <w:numPr>
          <w:ilvl w:val="0"/>
          <w:numId w:val="1"/>
        </w:numPr>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绩效指标完成情况分析</w:t>
      </w:r>
    </w:p>
    <w:p w14:paraId="6935AA8A">
      <w:pPr>
        <w:keepNext w:val="0"/>
        <w:keepLines w:val="0"/>
        <w:pageBreakBefore w:val="0"/>
        <w:numPr>
          <w:ilvl w:val="0"/>
          <w:numId w:val="0"/>
        </w:numPr>
        <w:kinsoku/>
        <w:wordWrap/>
        <w:overflowPunct/>
        <w:topLinePunct w:val="0"/>
        <w:autoSpaceDE/>
        <w:autoSpaceDN/>
        <w:bidi w:val="0"/>
        <w:adjustRightInd/>
        <w:snapToGrid/>
        <w:spacing w:line="620" w:lineRule="exact"/>
        <w:ind w:firstLine="643" w:firstLineChars="200"/>
        <w:textAlignment w:val="auto"/>
        <w:rPr>
          <w:rFonts w:hint="eastAsia" w:ascii="仿宋" w:hAnsi="仿宋" w:eastAsia="仿宋" w:cs="仿宋"/>
          <w:b/>
          <w:bCs/>
          <w:i w:val="0"/>
          <w:iCs w:val="0"/>
          <w:caps w:val="0"/>
          <w:color w:val="auto"/>
          <w:spacing w:val="0"/>
          <w:sz w:val="32"/>
          <w:szCs w:val="32"/>
        </w:rPr>
      </w:pPr>
      <w:r>
        <w:rPr>
          <w:rFonts w:hint="eastAsia" w:ascii="仿宋" w:hAnsi="仿宋" w:eastAsia="仿宋" w:cs="仿宋"/>
          <w:b/>
          <w:bCs/>
          <w:i w:val="0"/>
          <w:iCs w:val="0"/>
          <w:caps w:val="0"/>
          <w:color w:val="auto"/>
          <w:spacing w:val="0"/>
          <w:sz w:val="32"/>
          <w:szCs w:val="32"/>
          <w:shd w:val="clear" w:fill="FFFFFF"/>
        </w:rPr>
        <w:t>1.产出指标完成情况分析</w:t>
      </w:r>
    </w:p>
    <w:p w14:paraId="3B7A5CA3">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20" w:lineRule="exact"/>
        <w:ind w:left="0" w:right="0" w:firstLine="645"/>
        <w:jc w:val="both"/>
        <w:textAlignment w:val="auto"/>
        <w:rPr>
          <w:rFonts w:hint="eastAsia" w:ascii="仿宋" w:hAnsi="仿宋" w:eastAsia="仿宋" w:cs="仿宋"/>
          <w:i w:val="0"/>
          <w:iCs w:val="0"/>
          <w:caps w:val="0"/>
          <w:color w:val="auto"/>
          <w:spacing w:val="0"/>
          <w:sz w:val="32"/>
          <w:szCs w:val="32"/>
        </w:rPr>
      </w:pPr>
      <w:r>
        <w:rPr>
          <w:rFonts w:hint="eastAsia" w:ascii="仿宋" w:hAnsi="仿宋" w:eastAsia="仿宋" w:cs="仿宋"/>
          <w:b/>
          <w:bCs/>
          <w:i w:val="0"/>
          <w:iCs w:val="0"/>
          <w:caps w:val="0"/>
          <w:color w:val="auto"/>
          <w:spacing w:val="0"/>
          <w:sz w:val="32"/>
          <w:szCs w:val="32"/>
          <w:shd w:val="clear" w:fill="FFFFFF"/>
        </w:rPr>
        <w:t>（1）数量指标。</w:t>
      </w:r>
      <w:r>
        <w:rPr>
          <w:rFonts w:hint="eastAsia" w:ascii="仿宋" w:hAnsi="仿宋" w:eastAsia="仿宋" w:cs="仿宋"/>
          <w:i w:val="0"/>
          <w:iCs w:val="0"/>
          <w:caps w:val="0"/>
          <w:color w:val="auto"/>
          <w:spacing w:val="0"/>
          <w:sz w:val="32"/>
          <w:szCs w:val="32"/>
          <w:shd w:val="clear" w:fill="FFFFFF"/>
        </w:rPr>
        <w:t>截至</w:t>
      </w:r>
      <w:r>
        <w:rPr>
          <w:rFonts w:hint="eastAsia" w:ascii="仿宋" w:hAnsi="仿宋" w:eastAsia="仿宋" w:cs="仿宋"/>
          <w:i w:val="0"/>
          <w:iCs w:val="0"/>
          <w:caps w:val="0"/>
          <w:color w:val="auto"/>
          <w:spacing w:val="0"/>
          <w:sz w:val="32"/>
          <w:szCs w:val="32"/>
          <w:shd w:val="clear" w:fill="FFFFFF"/>
          <w:lang w:eastAsia="zh-CN"/>
        </w:rPr>
        <w:t>2024年</w:t>
      </w:r>
      <w:r>
        <w:rPr>
          <w:rFonts w:hint="eastAsia" w:ascii="仿宋" w:hAnsi="仿宋" w:eastAsia="仿宋" w:cs="仿宋"/>
          <w:i w:val="0"/>
          <w:iCs w:val="0"/>
          <w:caps w:val="0"/>
          <w:color w:val="auto"/>
          <w:spacing w:val="0"/>
          <w:sz w:val="32"/>
          <w:szCs w:val="32"/>
          <w:shd w:val="clear" w:fill="FFFFFF"/>
          <w:lang w:val="en-US" w:eastAsia="zh-CN"/>
        </w:rPr>
        <w:t>12月</w:t>
      </w:r>
      <w:r>
        <w:rPr>
          <w:rFonts w:hint="eastAsia" w:ascii="仿宋" w:hAnsi="仿宋" w:eastAsia="仿宋" w:cs="仿宋"/>
          <w:i w:val="0"/>
          <w:iCs w:val="0"/>
          <w:caps w:val="0"/>
          <w:color w:val="auto"/>
          <w:spacing w:val="0"/>
          <w:sz w:val="32"/>
          <w:szCs w:val="32"/>
          <w:shd w:val="clear" w:fill="FFFFFF"/>
        </w:rPr>
        <w:t>，全</w:t>
      </w:r>
      <w:r>
        <w:rPr>
          <w:rFonts w:hint="eastAsia" w:ascii="仿宋" w:hAnsi="仿宋" w:eastAsia="仿宋" w:cs="仿宋"/>
          <w:i w:val="0"/>
          <w:iCs w:val="0"/>
          <w:caps w:val="0"/>
          <w:color w:val="auto"/>
          <w:spacing w:val="0"/>
          <w:sz w:val="32"/>
          <w:szCs w:val="32"/>
          <w:shd w:val="clear" w:fill="FFFFFF"/>
          <w:lang w:eastAsia="zh-CN"/>
        </w:rPr>
        <w:t>县</w:t>
      </w:r>
      <w:r>
        <w:rPr>
          <w:rFonts w:hint="eastAsia" w:ascii="仿宋" w:hAnsi="仿宋" w:eastAsia="仿宋" w:cs="仿宋"/>
          <w:i w:val="0"/>
          <w:iCs w:val="0"/>
          <w:caps w:val="0"/>
          <w:color w:val="auto"/>
          <w:spacing w:val="0"/>
          <w:sz w:val="32"/>
          <w:szCs w:val="32"/>
          <w:shd w:val="clear" w:fill="FFFFFF"/>
        </w:rPr>
        <w:t>共有</w:t>
      </w:r>
      <w:r>
        <w:rPr>
          <w:rFonts w:hint="eastAsia" w:ascii="仿宋" w:hAnsi="仿宋" w:eastAsia="仿宋" w:cs="仿宋"/>
          <w:i w:val="0"/>
          <w:iCs w:val="0"/>
          <w:caps w:val="0"/>
          <w:color w:val="auto"/>
          <w:spacing w:val="0"/>
          <w:sz w:val="32"/>
          <w:szCs w:val="32"/>
          <w:shd w:val="clear" w:fill="FFFFFF"/>
          <w:lang w:eastAsia="zh-CN"/>
        </w:rPr>
        <w:t>城市低保对象</w:t>
      </w:r>
      <w:r>
        <w:rPr>
          <w:rFonts w:hint="eastAsia" w:ascii="仿宋" w:hAnsi="仿宋" w:eastAsia="仿宋" w:cs="仿宋"/>
          <w:i w:val="0"/>
          <w:iCs w:val="0"/>
          <w:caps w:val="0"/>
          <w:color w:val="auto"/>
          <w:spacing w:val="0"/>
          <w:sz w:val="32"/>
          <w:szCs w:val="32"/>
          <w:shd w:val="clear" w:fill="FFFFFF"/>
          <w:lang w:val="en-US" w:eastAsia="zh-CN"/>
        </w:rPr>
        <w:t>1394人</w:t>
      </w:r>
      <w:r>
        <w:rPr>
          <w:rFonts w:hint="eastAsia" w:ascii="仿宋" w:hAnsi="仿宋" w:eastAsia="仿宋" w:cs="仿宋"/>
          <w:i w:val="0"/>
          <w:iCs w:val="0"/>
          <w:caps w:val="0"/>
          <w:color w:val="auto"/>
          <w:spacing w:val="0"/>
          <w:sz w:val="32"/>
          <w:szCs w:val="32"/>
          <w:shd w:val="clear" w:fill="FFFFFF"/>
        </w:rPr>
        <w:t>，</w:t>
      </w:r>
      <w:r>
        <w:rPr>
          <w:rFonts w:hint="eastAsia" w:ascii="仿宋" w:hAnsi="仿宋" w:eastAsia="仿宋" w:cs="仿宋"/>
          <w:i w:val="0"/>
          <w:iCs w:val="0"/>
          <w:caps w:val="0"/>
          <w:color w:val="auto"/>
          <w:spacing w:val="0"/>
          <w:sz w:val="32"/>
          <w:szCs w:val="32"/>
          <w:shd w:val="clear" w:fill="FFFFFF"/>
          <w:lang w:eastAsia="zh-CN"/>
        </w:rPr>
        <w:t>农村低保对象</w:t>
      </w:r>
      <w:r>
        <w:rPr>
          <w:rFonts w:hint="eastAsia" w:ascii="仿宋" w:hAnsi="仿宋" w:eastAsia="仿宋" w:cs="仿宋"/>
          <w:i w:val="0"/>
          <w:iCs w:val="0"/>
          <w:caps w:val="0"/>
          <w:color w:val="auto"/>
          <w:spacing w:val="0"/>
          <w:sz w:val="32"/>
          <w:szCs w:val="32"/>
          <w:shd w:val="clear" w:fill="FFFFFF"/>
          <w:lang w:val="en-US" w:eastAsia="zh-CN"/>
        </w:rPr>
        <w:t>9408人，城市特困供养对象45人，农村特困分散供养对象1878人，农村特困集中供养对象428人，</w:t>
      </w:r>
      <w:r>
        <w:rPr>
          <w:rFonts w:hint="eastAsia" w:ascii="仿宋" w:hAnsi="仿宋" w:eastAsia="仿宋" w:cs="仿宋"/>
          <w:i w:val="0"/>
          <w:iCs w:val="0"/>
          <w:caps w:val="0"/>
          <w:color w:val="auto"/>
          <w:spacing w:val="0"/>
          <w:sz w:val="32"/>
          <w:szCs w:val="32"/>
          <w:shd w:val="clear" w:fill="FFFFFF"/>
          <w:lang w:eastAsia="zh-CN"/>
        </w:rPr>
        <w:t>孤儿</w:t>
      </w:r>
      <w:r>
        <w:rPr>
          <w:rFonts w:hint="eastAsia" w:ascii="仿宋" w:hAnsi="仿宋" w:eastAsia="仿宋" w:cs="仿宋"/>
          <w:i w:val="0"/>
          <w:iCs w:val="0"/>
          <w:caps w:val="0"/>
          <w:color w:val="auto"/>
          <w:spacing w:val="0"/>
          <w:sz w:val="32"/>
          <w:szCs w:val="32"/>
          <w:shd w:val="clear" w:fill="FFFFFF"/>
          <w:lang w:val="en-US" w:eastAsia="zh-CN"/>
        </w:rPr>
        <w:t>45人，事实无人抚养儿童100人，</w:t>
      </w:r>
      <w:r>
        <w:rPr>
          <w:rFonts w:hint="eastAsia" w:ascii="仿宋" w:hAnsi="仿宋" w:eastAsia="仿宋" w:cs="仿宋"/>
          <w:i w:val="0"/>
          <w:iCs w:val="0"/>
          <w:caps w:val="0"/>
          <w:color w:val="auto"/>
          <w:spacing w:val="0"/>
          <w:sz w:val="32"/>
          <w:szCs w:val="32"/>
          <w:shd w:val="clear" w:fill="FFFFFF"/>
        </w:rPr>
        <w:t>实现应保尽保；</w:t>
      </w:r>
      <w:r>
        <w:rPr>
          <w:rFonts w:hint="eastAsia" w:ascii="仿宋" w:hAnsi="仿宋" w:eastAsia="仿宋" w:cs="仿宋"/>
          <w:i w:val="0"/>
          <w:iCs w:val="0"/>
          <w:caps w:val="0"/>
          <w:color w:val="auto"/>
          <w:spacing w:val="0"/>
          <w:sz w:val="32"/>
          <w:szCs w:val="32"/>
          <w:shd w:val="clear" w:fill="FFFFFF"/>
          <w:lang w:eastAsia="zh-CN"/>
        </w:rPr>
        <w:t>全年</w:t>
      </w:r>
      <w:r>
        <w:rPr>
          <w:rFonts w:hint="eastAsia" w:ascii="仿宋" w:hAnsi="仿宋" w:eastAsia="仿宋" w:cs="仿宋"/>
          <w:i w:val="0"/>
          <w:iCs w:val="0"/>
          <w:caps w:val="0"/>
          <w:color w:val="auto"/>
          <w:spacing w:val="0"/>
          <w:sz w:val="32"/>
          <w:szCs w:val="32"/>
          <w:shd w:val="clear" w:fill="FFFFFF"/>
        </w:rPr>
        <w:t>临时救助</w:t>
      </w:r>
      <w:r>
        <w:rPr>
          <w:rFonts w:hint="eastAsia" w:ascii="仿宋" w:hAnsi="仿宋" w:eastAsia="仿宋" w:cs="仿宋"/>
          <w:i w:val="0"/>
          <w:iCs w:val="0"/>
          <w:caps w:val="0"/>
          <w:color w:val="auto"/>
          <w:spacing w:val="0"/>
          <w:sz w:val="32"/>
          <w:szCs w:val="32"/>
          <w:shd w:val="clear" w:fill="FFFFFF"/>
          <w:lang w:val="en-US" w:eastAsia="zh-CN"/>
        </w:rPr>
        <w:t>2316</w:t>
      </w:r>
      <w:r>
        <w:rPr>
          <w:rFonts w:hint="eastAsia" w:ascii="仿宋" w:hAnsi="仿宋" w:eastAsia="仿宋" w:cs="仿宋"/>
          <w:i w:val="0"/>
          <w:iCs w:val="0"/>
          <w:caps w:val="0"/>
          <w:color w:val="auto"/>
          <w:spacing w:val="0"/>
          <w:sz w:val="32"/>
          <w:szCs w:val="32"/>
          <w:shd w:val="clear" w:fill="FFFFFF"/>
        </w:rPr>
        <w:t>人次，实现应救尽救；向特困人员、孤儿、事实无人抚养儿童以及刚性支出困难家庭成员等困难群众发放困难群众一次性生活补助</w:t>
      </w:r>
      <w:r>
        <w:rPr>
          <w:rFonts w:hint="eastAsia" w:ascii="仿宋" w:hAnsi="仿宋" w:eastAsia="仿宋" w:cs="仿宋"/>
          <w:i w:val="0"/>
          <w:iCs w:val="0"/>
          <w:caps w:val="0"/>
          <w:color w:val="auto"/>
          <w:spacing w:val="0"/>
          <w:sz w:val="32"/>
          <w:szCs w:val="32"/>
          <w:shd w:val="clear" w:fill="FFFFFF"/>
          <w:lang w:eastAsia="zh-CN"/>
        </w:rPr>
        <w:t>人数</w:t>
      </w:r>
      <w:r>
        <w:rPr>
          <w:rFonts w:hint="eastAsia" w:ascii="仿宋" w:hAnsi="仿宋" w:eastAsia="仿宋" w:cs="仿宋"/>
          <w:i w:val="0"/>
          <w:iCs w:val="0"/>
          <w:caps w:val="0"/>
          <w:color w:val="auto"/>
          <w:spacing w:val="0"/>
          <w:sz w:val="32"/>
          <w:szCs w:val="32"/>
          <w:shd w:val="clear" w:fill="FFFFFF"/>
          <w:lang w:val="en-US" w:eastAsia="zh-CN"/>
        </w:rPr>
        <w:t>4623人，发放覆盖率100%；</w:t>
      </w:r>
      <w:r>
        <w:rPr>
          <w:rFonts w:hint="eastAsia" w:ascii="仿宋" w:hAnsi="仿宋" w:eastAsia="仿宋" w:cs="仿宋"/>
          <w:i w:val="0"/>
          <w:iCs w:val="0"/>
          <w:caps w:val="0"/>
          <w:color w:val="auto"/>
          <w:spacing w:val="0"/>
          <w:sz w:val="32"/>
          <w:szCs w:val="32"/>
          <w:shd w:val="clear" w:fill="FFFFFF"/>
        </w:rPr>
        <w:t>实施流浪乞讨救助</w:t>
      </w:r>
      <w:r>
        <w:rPr>
          <w:rFonts w:hint="eastAsia" w:ascii="仿宋" w:hAnsi="仿宋" w:eastAsia="仿宋" w:cs="仿宋"/>
          <w:i w:val="0"/>
          <w:iCs w:val="0"/>
          <w:caps w:val="0"/>
          <w:color w:val="auto"/>
          <w:spacing w:val="0"/>
          <w:sz w:val="32"/>
          <w:szCs w:val="32"/>
          <w:shd w:val="clear" w:fill="FFFFFF"/>
          <w:lang w:val="en-US" w:eastAsia="zh-CN"/>
        </w:rPr>
        <w:t>62</w:t>
      </w:r>
      <w:r>
        <w:rPr>
          <w:rFonts w:hint="eastAsia" w:ascii="仿宋" w:hAnsi="仿宋" w:eastAsia="仿宋" w:cs="仿宋"/>
          <w:i w:val="0"/>
          <w:iCs w:val="0"/>
          <w:caps w:val="0"/>
          <w:color w:val="auto"/>
          <w:spacing w:val="0"/>
          <w:sz w:val="32"/>
          <w:szCs w:val="32"/>
          <w:shd w:val="clear" w:fill="FFFFFF"/>
        </w:rPr>
        <w:t>人次，求助的流浪乞讨人员全部得到救助，实现年度指标值；孤儿、事实无人抚养儿童纳入保障范围率≥</w:t>
      </w:r>
      <w:r>
        <w:rPr>
          <w:rFonts w:hint="eastAsia" w:ascii="仿宋" w:hAnsi="仿宋" w:eastAsia="仿宋" w:cs="仿宋"/>
          <w:i w:val="0"/>
          <w:iCs w:val="0"/>
          <w:caps w:val="0"/>
          <w:color w:val="auto"/>
          <w:spacing w:val="0"/>
          <w:sz w:val="32"/>
          <w:szCs w:val="32"/>
          <w:shd w:val="clear" w:fill="FFFFFF"/>
          <w:lang w:val="en-US" w:eastAsia="zh-CN"/>
        </w:rPr>
        <w:t>99</w:t>
      </w:r>
      <w:r>
        <w:rPr>
          <w:rFonts w:hint="eastAsia" w:ascii="仿宋" w:hAnsi="仿宋" w:eastAsia="仿宋" w:cs="仿宋"/>
          <w:i w:val="0"/>
          <w:iCs w:val="0"/>
          <w:caps w:val="0"/>
          <w:color w:val="auto"/>
          <w:spacing w:val="0"/>
          <w:sz w:val="32"/>
          <w:szCs w:val="32"/>
          <w:shd w:val="clear" w:fill="FFFFFF"/>
        </w:rPr>
        <w:t>%，实现年度指标值；通过“全国儿童福利信息系统”动态管理农村留守儿童、困境儿童信息，纳入监测范围率≥9</w:t>
      </w:r>
      <w:r>
        <w:rPr>
          <w:rFonts w:hint="eastAsia" w:ascii="仿宋" w:hAnsi="仿宋" w:eastAsia="仿宋" w:cs="仿宋"/>
          <w:i w:val="0"/>
          <w:iCs w:val="0"/>
          <w:caps w:val="0"/>
          <w:color w:val="auto"/>
          <w:spacing w:val="0"/>
          <w:sz w:val="32"/>
          <w:szCs w:val="32"/>
          <w:shd w:val="clear" w:fill="FFFFFF"/>
          <w:lang w:val="en-US" w:eastAsia="zh-CN"/>
        </w:rPr>
        <w:t>9</w:t>
      </w:r>
      <w:r>
        <w:rPr>
          <w:rFonts w:hint="eastAsia" w:ascii="仿宋" w:hAnsi="仿宋" w:eastAsia="仿宋" w:cs="仿宋"/>
          <w:i w:val="0"/>
          <w:iCs w:val="0"/>
          <w:caps w:val="0"/>
          <w:color w:val="auto"/>
          <w:spacing w:val="0"/>
          <w:sz w:val="32"/>
          <w:szCs w:val="32"/>
          <w:shd w:val="clear" w:fill="FFFFFF"/>
        </w:rPr>
        <w:t>%，实现年度指标值。</w:t>
      </w:r>
    </w:p>
    <w:p w14:paraId="25BA389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20" w:lineRule="exact"/>
        <w:ind w:right="0" w:firstLine="643" w:firstLineChars="200"/>
        <w:jc w:val="both"/>
        <w:textAlignment w:val="auto"/>
        <w:rPr>
          <w:rFonts w:hint="eastAsia" w:ascii="仿宋" w:hAnsi="仿宋" w:eastAsia="仿宋" w:cs="仿宋"/>
          <w:i w:val="0"/>
          <w:iCs w:val="0"/>
          <w:caps w:val="0"/>
          <w:color w:val="auto"/>
          <w:spacing w:val="0"/>
          <w:sz w:val="32"/>
          <w:szCs w:val="32"/>
        </w:rPr>
      </w:pPr>
      <w:r>
        <w:rPr>
          <w:rFonts w:hint="eastAsia" w:ascii="仿宋" w:hAnsi="仿宋" w:eastAsia="仿宋" w:cs="仿宋"/>
          <w:b/>
          <w:bCs/>
          <w:i w:val="0"/>
          <w:iCs w:val="0"/>
          <w:caps w:val="0"/>
          <w:color w:val="auto"/>
          <w:spacing w:val="0"/>
          <w:sz w:val="32"/>
          <w:szCs w:val="32"/>
          <w:shd w:val="clear" w:fill="FFFFFF"/>
        </w:rPr>
        <w:t>（2）质量指标。</w:t>
      </w:r>
      <w:r>
        <w:rPr>
          <w:rFonts w:hint="eastAsia" w:ascii="仿宋" w:hAnsi="仿宋" w:eastAsia="仿宋" w:cs="仿宋"/>
          <w:b w:val="0"/>
          <w:bCs w:val="0"/>
          <w:i w:val="0"/>
          <w:iCs w:val="0"/>
          <w:caps w:val="0"/>
          <w:color w:val="auto"/>
          <w:spacing w:val="0"/>
          <w:sz w:val="32"/>
          <w:szCs w:val="32"/>
          <w:shd w:val="clear" w:fill="FFFFFF"/>
          <w:lang w:eastAsia="zh-CN"/>
        </w:rPr>
        <w:t>全县城市低保保障标准达到重点民生实事考核目标</w:t>
      </w:r>
      <w:r>
        <w:rPr>
          <w:rFonts w:hint="eastAsia" w:ascii="仿宋" w:hAnsi="仿宋" w:eastAsia="仿宋" w:cs="仿宋"/>
          <w:b w:val="0"/>
          <w:bCs w:val="0"/>
          <w:i w:val="0"/>
          <w:iCs w:val="0"/>
          <w:caps w:val="0"/>
          <w:color w:val="auto"/>
          <w:spacing w:val="0"/>
          <w:sz w:val="32"/>
          <w:szCs w:val="32"/>
          <w:shd w:val="clear" w:fill="FFFFFF"/>
          <w:lang w:val="en-US" w:eastAsia="zh-CN"/>
        </w:rPr>
        <w:t>750</w:t>
      </w:r>
      <w:r>
        <w:rPr>
          <w:rFonts w:hint="eastAsia" w:ascii="仿宋" w:hAnsi="仿宋" w:eastAsia="仿宋" w:cs="仿宋"/>
          <w:b w:val="0"/>
          <w:bCs w:val="0"/>
          <w:i w:val="0"/>
          <w:iCs w:val="0"/>
          <w:caps w:val="0"/>
          <w:color w:val="auto"/>
          <w:spacing w:val="0"/>
          <w:sz w:val="32"/>
          <w:szCs w:val="32"/>
          <w:shd w:val="clear" w:fill="FFFFFF"/>
          <w:lang w:eastAsia="zh-CN"/>
        </w:rPr>
        <w:t>元/月，月人均救助水平484.3元，高于上年。农村低保保障标准从420元/月调整为450元/月，月人均救助水平248.7元，高于上年。城市特困分散供养补助标准从</w:t>
      </w:r>
      <w:r>
        <w:rPr>
          <w:rFonts w:hint="eastAsia" w:ascii="仿宋" w:hAnsi="仿宋" w:eastAsia="仿宋" w:cs="仿宋"/>
          <w:b w:val="0"/>
          <w:bCs w:val="0"/>
          <w:i w:val="0"/>
          <w:iCs w:val="0"/>
          <w:caps w:val="0"/>
          <w:color w:val="auto"/>
          <w:spacing w:val="0"/>
          <w:sz w:val="32"/>
          <w:szCs w:val="32"/>
          <w:shd w:val="clear" w:fill="FFFFFF"/>
          <w:lang w:val="en-US" w:eastAsia="zh-CN"/>
        </w:rPr>
        <w:t>910</w:t>
      </w:r>
      <w:r>
        <w:rPr>
          <w:rFonts w:hint="eastAsia" w:ascii="仿宋" w:hAnsi="仿宋" w:eastAsia="仿宋" w:cs="仿宋"/>
          <w:b w:val="0"/>
          <w:bCs w:val="0"/>
          <w:i w:val="0"/>
          <w:iCs w:val="0"/>
          <w:caps w:val="0"/>
          <w:color w:val="auto"/>
          <w:spacing w:val="0"/>
          <w:sz w:val="32"/>
          <w:szCs w:val="32"/>
          <w:shd w:val="clear" w:fill="FFFFFF"/>
          <w:lang w:eastAsia="zh-CN"/>
        </w:rPr>
        <w:t>元/月提高至</w:t>
      </w:r>
      <w:r>
        <w:rPr>
          <w:rFonts w:hint="eastAsia" w:ascii="仿宋" w:hAnsi="仿宋" w:eastAsia="仿宋" w:cs="仿宋"/>
          <w:b w:val="0"/>
          <w:bCs w:val="0"/>
          <w:i w:val="0"/>
          <w:iCs w:val="0"/>
          <w:caps w:val="0"/>
          <w:color w:val="auto"/>
          <w:spacing w:val="0"/>
          <w:sz w:val="32"/>
          <w:szCs w:val="32"/>
          <w:shd w:val="clear" w:fill="FFFFFF"/>
          <w:lang w:val="en-US" w:eastAsia="zh-CN"/>
        </w:rPr>
        <w:t>975</w:t>
      </w:r>
      <w:r>
        <w:rPr>
          <w:rFonts w:hint="eastAsia" w:ascii="仿宋" w:hAnsi="仿宋" w:eastAsia="仿宋" w:cs="仿宋"/>
          <w:b w:val="0"/>
          <w:bCs w:val="0"/>
          <w:i w:val="0"/>
          <w:iCs w:val="0"/>
          <w:caps w:val="0"/>
          <w:color w:val="auto"/>
          <w:spacing w:val="0"/>
          <w:sz w:val="32"/>
          <w:szCs w:val="32"/>
          <w:shd w:val="clear" w:fill="FFFFFF"/>
          <w:lang w:eastAsia="zh-CN"/>
        </w:rPr>
        <w:t>元/月，农村特困供养补助标准从546元/月提高至585元/月，月人均救助水平高于上年。临时救助水平达到1971.5621元/人次，高于上年。</w:t>
      </w:r>
      <w:r>
        <w:rPr>
          <w:rFonts w:hint="eastAsia" w:ascii="仿宋" w:hAnsi="仿宋" w:eastAsia="仿宋" w:cs="仿宋"/>
          <w:i w:val="0"/>
          <w:iCs w:val="0"/>
          <w:caps w:val="0"/>
          <w:color w:val="auto"/>
          <w:spacing w:val="0"/>
          <w:sz w:val="32"/>
          <w:szCs w:val="32"/>
          <w:shd w:val="clear" w:fill="FFFFFF"/>
        </w:rPr>
        <w:t>建立社会救助家庭经济状况核对机制</w:t>
      </w:r>
      <w:r>
        <w:rPr>
          <w:rFonts w:hint="eastAsia" w:ascii="仿宋" w:hAnsi="仿宋" w:eastAsia="仿宋" w:cs="仿宋"/>
          <w:i w:val="0"/>
          <w:iCs w:val="0"/>
          <w:caps w:val="0"/>
          <w:color w:val="auto"/>
          <w:spacing w:val="0"/>
          <w:sz w:val="32"/>
          <w:szCs w:val="32"/>
          <w:shd w:val="clear" w:fill="FFFFFF"/>
          <w:lang w:eastAsia="zh-CN"/>
        </w:rPr>
        <w:t>。</w:t>
      </w:r>
      <w:r>
        <w:rPr>
          <w:rFonts w:hint="eastAsia" w:ascii="仿宋" w:hAnsi="仿宋" w:eastAsia="仿宋" w:cs="仿宋"/>
          <w:i w:val="0"/>
          <w:iCs w:val="0"/>
          <w:caps w:val="0"/>
          <w:color w:val="auto"/>
          <w:spacing w:val="0"/>
          <w:sz w:val="32"/>
          <w:szCs w:val="32"/>
          <w:shd w:val="clear" w:fill="FFFFFF"/>
        </w:rPr>
        <w:t>孤儿、</w:t>
      </w:r>
      <w:r>
        <w:rPr>
          <w:rFonts w:hint="eastAsia" w:ascii="仿宋" w:hAnsi="仿宋" w:eastAsia="仿宋" w:cs="仿宋"/>
          <w:i w:val="0"/>
          <w:iCs w:val="0"/>
          <w:caps w:val="0"/>
          <w:color w:val="auto"/>
          <w:spacing w:val="0"/>
          <w:sz w:val="32"/>
          <w:szCs w:val="32"/>
          <w:highlight w:val="none"/>
          <w:shd w:val="clear" w:fill="FFFFFF"/>
          <w:lang w:eastAsia="zh-CN"/>
        </w:rPr>
        <w:t>事实</w:t>
      </w:r>
      <w:r>
        <w:rPr>
          <w:rFonts w:hint="eastAsia" w:ascii="仿宋" w:hAnsi="仿宋" w:eastAsia="仿宋" w:cs="仿宋"/>
          <w:i w:val="0"/>
          <w:iCs w:val="0"/>
          <w:caps w:val="0"/>
          <w:color w:val="auto"/>
          <w:spacing w:val="0"/>
          <w:sz w:val="32"/>
          <w:szCs w:val="32"/>
          <w:shd w:val="clear" w:fill="FFFFFF"/>
        </w:rPr>
        <w:t>无人抚养儿童认定准确率不低于上年。</w:t>
      </w:r>
    </w:p>
    <w:p w14:paraId="3E361BDD">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i w:val="0"/>
          <w:iCs w:val="0"/>
          <w:caps w:val="0"/>
          <w:color w:val="auto"/>
          <w:spacing w:val="0"/>
          <w:sz w:val="32"/>
          <w:szCs w:val="32"/>
        </w:rPr>
      </w:pPr>
      <w:r>
        <w:rPr>
          <w:rFonts w:hint="eastAsia" w:ascii="仿宋" w:hAnsi="仿宋" w:eastAsia="仿宋" w:cs="仿宋"/>
          <w:b/>
          <w:bCs/>
          <w:i w:val="0"/>
          <w:iCs w:val="0"/>
          <w:caps w:val="0"/>
          <w:color w:val="auto"/>
          <w:spacing w:val="0"/>
          <w:sz w:val="32"/>
          <w:szCs w:val="32"/>
          <w:shd w:val="clear" w:fill="FFFFFF"/>
        </w:rPr>
        <w:t>（3）时效指标。</w:t>
      </w:r>
      <w:r>
        <w:rPr>
          <w:rFonts w:hint="eastAsia" w:ascii="仿宋" w:hAnsi="仿宋" w:eastAsia="仿宋" w:cs="仿宋"/>
          <w:b/>
          <w:bCs/>
          <w:color w:val="auto"/>
          <w:kern w:val="0"/>
          <w:sz w:val="32"/>
          <w:szCs w:val="32"/>
        </w:rPr>
        <w:t>一是</w:t>
      </w:r>
      <w:r>
        <w:rPr>
          <w:rFonts w:hint="eastAsia" w:ascii="仿宋" w:hAnsi="仿宋" w:eastAsia="仿宋" w:cs="仿宋"/>
          <w:color w:val="auto"/>
          <w:kern w:val="0"/>
          <w:sz w:val="32"/>
          <w:szCs w:val="32"/>
        </w:rPr>
        <w:t>及时分配中央财政困难群众救助补助资金。</w:t>
      </w:r>
      <w:r>
        <w:rPr>
          <w:rFonts w:hint="eastAsia" w:ascii="仿宋" w:hAnsi="仿宋" w:eastAsia="仿宋" w:cs="仿宋"/>
          <w:color w:val="auto"/>
          <w:kern w:val="0"/>
          <w:sz w:val="32"/>
          <w:szCs w:val="32"/>
          <w:lang w:eastAsia="zh-CN"/>
        </w:rPr>
        <w:t>2024年</w:t>
      </w:r>
      <w:r>
        <w:rPr>
          <w:rFonts w:hint="eastAsia" w:ascii="仿宋" w:hAnsi="仿宋" w:eastAsia="仿宋" w:cs="仿宋"/>
          <w:color w:val="auto"/>
          <w:kern w:val="0"/>
          <w:sz w:val="32"/>
          <w:szCs w:val="32"/>
        </w:rPr>
        <w:t>我县共收到</w:t>
      </w:r>
      <w:r>
        <w:rPr>
          <w:rFonts w:hint="eastAsia" w:ascii="仿宋" w:hAnsi="仿宋" w:eastAsia="仿宋" w:cs="仿宋"/>
          <w:color w:val="auto"/>
          <w:kern w:val="0"/>
          <w:sz w:val="32"/>
          <w:szCs w:val="32"/>
          <w:lang w:val="en-US" w:eastAsia="zh-CN"/>
        </w:rPr>
        <w:t>3</w:t>
      </w:r>
      <w:r>
        <w:rPr>
          <w:rFonts w:hint="eastAsia" w:ascii="仿宋" w:hAnsi="仿宋" w:eastAsia="仿宋" w:cs="仿宋"/>
          <w:color w:val="auto"/>
          <w:kern w:val="0"/>
          <w:sz w:val="32"/>
          <w:szCs w:val="32"/>
        </w:rPr>
        <w:t>笔困难群众救助补助资金，在收到指标文</w:t>
      </w:r>
      <w:r>
        <w:rPr>
          <w:rFonts w:hint="eastAsia" w:ascii="仿宋" w:hAnsi="仿宋" w:eastAsia="仿宋" w:cs="仿宋"/>
          <w:color w:val="auto"/>
          <w:kern w:val="0"/>
          <w:sz w:val="32"/>
          <w:szCs w:val="32"/>
          <w:lang w:val="en-US" w:eastAsia="zh-CN"/>
        </w:rPr>
        <w:t>30</w:t>
      </w:r>
      <w:r>
        <w:rPr>
          <w:rFonts w:hint="eastAsia" w:ascii="仿宋" w:hAnsi="仿宋" w:eastAsia="仿宋" w:cs="仿宋"/>
          <w:color w:val="auto"/>
          <w:kern w:val="0"/>
          <w:sz w:val="32"/>
          <w:szCs w:val="32"/>
        </w:rPr>
        <w:t>天内经局党组研究通过，对困难群众救助资金进行分配，并报县财政局备案。</w:t>
      </w:r>
      <w:r>
        <w:rPr>
          <w:rFonts w:hint="eastAsia" w:ascii="仿宋" w:hAnsi="仿宋" w:eastAsia="仿宋" w:cs="仿宋"/>
          <w:b/>
          <w:bCs/>
          <w:color w:val="auto"/>
          <w:kern w:val="0"/>
          <w:sz w:val="32"/>
          <w:szCs w:val="32"/>
        </w:rPr>
        <w:t>二是</w:t>
      </w:r>
      <w:r>
        <w:rPr>
          <w:rFonts w:hint="eastAsia" w:ascii="仿宋" w:hAnsi="仿宋" w:eastAsia="仿宋" w:cs="仿宋"/>
          <w:color w:val="auto"/>
          <w:kern w:val="0"/>
          <w:sz w:val="32"/>
          <w:szCs w:val="32"/>
        </w:rPr>
        <w:t>低保、特困</w:t>
      </w:r>
      <w:r>
        <w:rPr>
          <w:rFonts w:hint="eastAsia" w:ascii="仿宋" w:hAnsi="仿宋" w:eastAsia="仿宋" w:cs="仿宋"/>
          <w:color w:val="auto"/>
          <w:kern w:val="0"/>
          <w:sz w:val="32"/>
          <w:szCs w:val="32"/>
          <w:lang w:eastAsia="zh-CN"/>
        </w:rPr>
        <w:t>、</w:t>
      </w:r>
      <w:r>
        <w:rPr>
          <w:rFonts w:hint="eastAsia" w:ascii="仿宋" w:hAnsi="仿宋" w:eastAsia="仿宋" w:cs="仿宋"/>
          <w:color w:val="auto"/>
          <w:kern w:val="0"/>
          <w:sz w:val="32"/>
          <w:szCs w:val="32"/>
        </w:rPr>
        <w:t>临时救助和事实无人抚养儿童基本生活补贴按月及时发放，孤儿基本生活费按季发放，按时发放率</w:t>
      </w:r>
      <w:r>
        <w:rPr>
          <w:rFonts w:hint="eastAsia" w:ascii="仿宋" w:hAnsi="仿宋" w:eastAsia="仿宋" w:cs="仿宋"/>
          <w:color w:val="auto"/>
          <w:kern w:val="0"/>
          <w:sz w:val="32"/>
          <w:szCs w:val="32"/>
          <w:lang w:val="en-US" w:eastAsia="zh-CN"/>
        </w:rPr>
        <w:t>100</w:t>
      </w:r>
      <w:r>
        <w:rPr>
          <w:rFonts w:hint="eastAsia" w:ascii="仿宋" w:hAnsi="仿宋" w:eastAsia="仿宋" w:cs="仿宋"/>
          <w:color w:val="auto"/>
          <w:kern w:val="0"/>
          <w:sz w:val="32"/>
          <w:szCs w:val="32"/>
        </w:rPr>
        <w:t>%。</w:t>
      </w:r>
      <w:r>
        <w:rPr>
          <w:rFonts w:hint="eastAsia" w:ascii="仿宋" w:hAnsi="仿宋" w:eastAsia="仿宋" w:cs="仿宋"/>
          <w:b/>
          <w:bCs/>
          <w:color w:val="auto"/>
          <w:kern w:val="0"/>
          <w:sz w:val="32"/>
          <w:szCs w:val="32"/>
        </w:rPr>
        <w:t>三是</w:t>
      </w:r>
      <w:r>
        <w:rPr>
          <w:rFonts w:hint="eastAsia" w:ascii="仿宋" w:hAnsi="仿宋" w:eastAsia="仿宋" w:cs="仿宋"/>
          <w:color w:val="auto"/>
          <w:kern w:val="0"/>
          <w:sz w:val="32"/>
          <w:szCs w:val="32"/>
        </w:rPr>
        <w:t>符合救助标准的流浪乞讨求助人员</w:t>
      </w:r>
      <w:r>
        <w:rPr>
          <w:rFonts w:hint="eastAsia" w:ascii="仿宋" w:hAnsi="仿宋" w:eastAsia="仿宋" w:cs="仿宋"/>
          <w:i w:val="0"/>
          <w:iCs w:val="0"/>
          <w:caps w:val="0"/>
          <w:color w:val="auto"/>
          <w:spacing w:val="0"/>
          <w:sz w:val="32"/>
          <w:szCs w:val="32"/>
          <w:shd w:val="clear" w:fill="FFFFFF"/>
        </w:rPr>
        <w:t>当日录入全国救助管理信息系统率100%。</w:t>
      </w:r>
    </w:p>
    <w:p w14:paraId="4B2093D4">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（4）成本指标。</w:t>
      </w:r>
      <w:r>
        <w:rPr>
          <w:rFonts w:hint="eastAsia" w:ascii="仿宋" w:hAnsi="仿宋" w:eastAsia="仿宋" w:cs="仿宋"/>
          <w:b w:val="0"/>
          <w:bCs w:val="0"/>
          <w:color w:val="auto"/>
          <w:kern w:val="0"/>
          <w:sz w:val="32"/>
          <w:szCs w:val="32"/>
          <w:lang w:eastAsia="zh-CN"/>
        </w:rPr>
        <w:t>困难群众救助资金全年支出</w:t>
      </w:r>
      <w:r>
        <w:rPr>
          <w:rFonts w:hint="eastAsia" w:ascii="仿宋" w:hAnsi="仿宋" w:eastAsia="仿宋" w:cs="仿宋"/>
          <w:b w:val="0"/>
          <w:bCs w:val="0"/>
          <w:color w:val="auto"/>
          <w:kern w:val="0"/>
          <w:sz w:val="32"/>
          <w:szCs w:val="32"/>
          <w:lang w:val="en-US" w:eastAsia="zh-CN"/>
        </w:rPr>
        <w:t>7088.14万元，其中</w:t>
      </w:r>
      <w:r>
        <w:rPr>
          <w:rFonts w:hint="eastAsia" w:ascii="仿宋" w:hAnsi="仿宋" w:eastAsia="仿宋" w:cs="仿宋"/>
          <w:b w:val="0"/>
          <w:bCs w:val="0"/>
          <w:color w:val="auto"/>
          <w:kern w:val="0"/>
          <w:sz w:val="32"/>
          <w:szCs w:val="32"/>
          <w:lang w:eastAsia="zh-CN"/>
        </w:rPr>
        <w:t>城市低保资金支出</w:t>
      </w:r>
      <w:r>
        <w:rPr>
          <w:rFonts w:hint="eastAsia" w:ascii="仿宋" w:hAnsi="仿宋" w:eastAsia="仿宋" w:cs="仿宋"/>
          <w:b w:val="0"/>
          <w:bCs w:val="0"/>
          <w:color w:val="auto"/>
          <w:kern w:val="0"/>
          <w:sz w:val="32"/>
          <w:szCs w:val="32"/>
          <w:lang w:val="en-US" w:eastAsia="zh-CN"/>
        </w:rPr>
        <w:t>900.24万元，农村低保支出3032.83万元，城市特困供养支出52.05万元，农村特困分散供养支出2107.9万元，临时救助支出648.38万元，</w:t>
      </w:r>
      <w:r>
        <w:rPr>
          <w:rFonts w:hint="eastAsia" w:ascii="仿宋" w:hAnsi="仿宋" w:eastAsia="仿宋" w:cs="仿宋"/>
          <w:b w:val="0"/>
          <w:bCs w:val="0"/>
          <w:color w:val="auto"/>
          <w:kern w:val="0"/>
          <w:sz w:val="32"/>
          <w:szCs w:val="32"/>
          <w:highlight w:val="none"/>
          <w:lang w:val="en-US" w:eastAsia="zh-CN"/>
        </w:rPr>
        <w:t>事实</w:t>
      </w:r>
      <w:r>
        <w:rPr>
          <w:rFonts w:hint="eastAsia" w:ascii="仿宋" w:hAnsi="仿宋" w:eastAsia="仿宋" w:cs="仿宋"/>
          <w:b w:val="0"/>
          <w:bCs w:val="0"/>
          <w:color w:val="auto"/>
          <w:kern w:val="0"/>
          <w:sz w:val="32"/>
          <w:szCs w:val="32"/>
          <w:lang w:val="en-US" w:eastAsia="zh-CN"/>
        </w:rPr>
        <w:t>无人抚养儿童支出118.26万元，孤儿生活补助支出84.09万元，流浪乞讨人员救助支出29.73万元，乡镇社工站购买服务支出114.66万元。困难群众一次性生活补助支出462.3万元。</w:t>
      </w:r>
      <w:r>
        <w:rPr>
          <w:rFonts w:hint="eastAsia" w:ascii="仿宋" w:hAnsi="仿宋" w:eastAsia="仿宋" w:cs="仿宋"/>
          <w:color w:val="auto"/>
          <w:kern w:val="0"/>
          <w:sz w:val="32"/>
          <w:szCs w:val="32"/>
        </w:rPr>
        <w:t>低保资金、特困供养、临时救助、孤儿生活费和事实无人抚养儿童基本生活补贴全部通过</w:t>
      </w:r>
      <w:r>
        <w:rPr>
          <w:rFonts w:hint="eastAsia" w:ascii="仿宋" w:hAnsi="仿宋" w:eastAsia="仿宋" w:cs="仿宋"/>
          <w:color w:val="auto"/>
          <w:kern w:val="0"/>
          <w:sz w:val="32"/>
          <w:szCs w:val="32"/>
          <w:lang w:eastAsia="zh-CN"/>
        </w:rPr>
        <w:t>“阳光系统”发放平台打卡发放</w:t>
      </w:r>
      <w:r>
        <w:rPr>
          <w:rFonts w:hint="eastAsia" w:ascii="仿宋" w:hAnsi="仿宋" w:eastAsia="仿宋" w:cs="仿宋"/>
          <w:color w:val="auto"/>
          <w:kern w:val="0"/>
          <w:sz w:val="32"/>
          <w:szCs w:val="32"/>
        </w:rPr>
        <w:t>。</w:t>
      </w:r>
    </w:p>
    <w:p w14:paraId="3063DD9C">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2.效益指标完成情况分析</w:t>
      </w:r>
    </w:p>
    <w:p w14:paraId="641FE9E6">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（1）社会效益指标。</w:t>
      </w:r>
      <w:r>
        <w:rPr>
          <w:rFonts w:hint="eastAsia" w:ascii="仿宋" w:hAnsi="仿宋" w:eastAsia="仿宋" w:cs="仿宋"/>
          <w:b/>
          <w:bCs/>
          <w:i w:val="0"/>
          <w:iCs w:val="0"/>
          <w:caps w:val="0"/>
          <w:color w:val="auto"/>
          <w:spacing w:val="0"/>
          <w:sz w:val="32"/>
          <w:szCs w:val="32"/>
          <w:shd w:val="clear" w:fill="FFFFFF"/>
        </w:rPr>
        <w:t>一是</w:t>
      </w:r>
      <w:r>
        <w:rPr>
          <w:rFonts w:hint="eastAsia" w:ascii="仿宋" w:hAnsi="仿宋" w:eastAsia="仿宋" w:cs="仿宋"/>
          <w:i w:val="0"/>
          <w:iCs w:val="0"/>
          <w:caps w:val="0"/>
          <w:color w:val="auto"/>
          <w:spacing w:val="0"/>
          <w:sz w:val="32"/>
          <w:szCs w:val="32"/>
          <w:shd w:val="clear" w:fill="FFFFFF"/>
        </w:rPr>
        <w:t>随着救助工作的不断完善及救助标准的稳步提高，困难群众生活水平稳步提升。</w:t>
      </w:r>
      <w:r>
        <w:rPr>
          <w:rFonts w:hint="eastAsia" w:ascii="仿宋" w:hAnsi="仿宋" w:eastAsia="仿宋" w:cs="仿宋"/>
          <w:b/>
          <w:bCs/>
          <w:color w:val="auto"/>
          <w:kern w:val="0"/>
          <w:sz w:val="32"/>
          <w:szCs w:val="32"/>
        </w:rPr>
        <w:t>二是</w:t>
      </w:r>
      <w:r>
        <w:rPr>
          <w:rFonts w:hint="eastAsia" w:ascii="仿宋" w:hAnsi="仿宋" w:eastAsia="仿宋" w:cs="仿宋"/>
          <w:color w:val="auto"/>
          <w:kern w:val="0"/>
          <w:sz w:val="32"/>
          <w:szCs w:val="32"/>
        </w:rPr>
        <w:t>对查找到身份信息的特殊救助对象（老年人、儿童、残疾人、行动不便人员）及时接送返乡。</w:t>
      </w:r>
      <w:r>
        <w:rPr>
          <w:rFonts w:hint="eastAsia" w:ascii="仿宋" w:hAnsi="仿宋" w:eastAsia="仿宋" w:cs="仿宋"/>
          <w:b/>
          <w:bCs/>
          <w:color w:val="auto"/>
          <w:kern w:val="0"/>
          <w:sz w:val="32"/>
          <w:szCs w:val="32"/>
        </w:rPr>
        <w:t>三是</w:t>
      </w:r>
      <w:r>
        <w:rPr>
          <w:rFonts w:hint="eastAsia" w:ascii="仿宋" w:hAnsi="仿宋" w:eastAsia="仿宋" w:cs="仿宋"/>
          <w:color w:val="auto"/>
          <w:kern w:val="0"/>
          <w:sz w:val="32"/>
          <w:szCs w:val="32"/>
        </w:rPr>
        <w:t>为自愿前来救助站或由公安等部门送至救助站的传销解救人员、打拐解救人员、家暴受害者等提供临时救助服务。</w:t>
      </w:r>
    </w:p>
    <w:p w14:paraId="058C8699">
      <w:pPr>
        <w:pStyle w:val="14"/>
        <w:keepNext w:val="0"/>
        <w:keepLines w:val="0"/>
        <w:pageBreakBefore w:val="0"/>
        <w:kinsoku/>
        <w:wordWrap/>
        <w:overflowPunct/>
        <w:topLinePunct w:val="0"/>
        <w:autoSpaceDE/>
        <w:autoSpaceDN/>
        <w:bidi w:val="0"/>
        <w:adjustRightInd/>
        <w:snapToGrid/>
        <w:spacing w:line="620" w:lineRule="exact"/>
        <w:ind w:left="0" w:leftChars="0"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kern w:val="0"/>
          <w:sz w:val="32"/>
          <w:szCs w:val="32"/>
          <w:lang w:eastAsia="zh-CN"/>
        </w:rPr>
        <w:t>（</w:t>
      </w:r>
      <w:r>
        <w:rPr>
          <w:rFonts w:hint="eastAsia" w:ascii="仿宋" w:hAnsi="仿宋" w:eastAsia="仿宋" w:cs="仿宋"/>
          <w:b/>
          <w:bCs/>
          <w:color w:val="auto"/>
          <w:kern w:val="0"/>
          <w:sz w:val="32"/>
          <w:szCs w:val="32"/>
          <w:lang w:val="en-US" w:eastAsia="zh-CN"/>
        </w:rPr>
        <w:t>2）</w:t>
      </w:r>
      <w:r>
        <w:rPr>
          <w:rFonts w:hint="eastAsia" w:ascii="仿宋" w:hAnsi="仿宋" w:eastAsia="仿宋" w:cs="仿宋"/>
          <w:b/>
          <w:bCs/>
          <w:color w:val="auto"/>
          <w:kern w:val="0"/>
          <w:sz w:val="32"/>
          <w:szCs w:val="32"/>
        </w:rPr>
        <w:t>可持续影响指标。一是</w:t>
      </w:r>
      <w:r>
        <w:rPr>
          <w:rFonts w:hint="eastAsia" w:ascii="仿宋" w:hAnsi="仿宋" w:eastAsia="仿宋" w:cs="仿宋"/>
          <w:color w:val="auto"/>
          <w:kern w:val="0"/>
          <w:sz w:val="32"/>
          <w:szCs w:val="32"/>
        </w:rPr>
        <w:t>困难群众基本生活救助制度不断完善。</w:t>
      </w:r>
      <w:r>
        <w:rPr>
          <w:rFonts w:hint="eastAsia" w:ascii="仿宋" w:hAnsi="仿宋" w:eastAsia="仿宋" w:cs="仿宋"/>
          <w:color w:val="auto"/>
          <w:sz w:val="32"/>
          <w:szCs w:val="32"/>
        </w:rPr>
        <w:t>出台《新晃侗族自治县社会救助家庭经济状况核算评估实施细则（试行）》（晃民发〔2021〕19号）文件。该文件出台，为今后准确核实社会救助家庭经济状况，全面实现对救助对象精准认定和精准发放提供了依据。</w:t>
      </w:r>
      <w:r>
        <w:rPr>
          <w:rFonts w:hint="eastAsia" w:ascii="仿宋" w:hAnsi="仿宋" w:eastAsia="仿宋" w:cs="仿宋"/>
          <w:b/>
          <w:color w:val="auto"/>
          <w:sz w:val="32"/>
          <w:szCs w:val="32"/>
        </w:rPr>
        <w:t>二是</w:t>
      </w:r>
      <w:r>
        <w:rPr>
          <w:rFonts w:hint="eastAsia" w:ascii="仿宋" w:hAnsi="仿宋" w:eastAsia="仿宋" w:cs="仿宋"/>
          <w:color w:val="auto"/>
          <w:sz w:val="32"/>
          <w:szCs w:val="32"/>
        </w:rPr>
        <w:t>资金管理制度不断健全。县民政局、财政局联合下发了《关于进一步加强民政专项资金管理的通知》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就民政资金的范围、用途、分配、审批发放、监督管理作出了明确</w:t>
      </w:r>
      <w:r>
        <w:rPr>
          <w:rFonts w:hint="eastAsia" w:ascii="仿宋" w:hAnsi="仿宋" w:eastAsia="仿宋" w:cs="仿宋"/>
          <w:color w:val="auto"/>
          <w:sz w:val="32"/>
          <w:szCs w:val="32"/>
          <w:lang w:eastAsia="zh-CN"/>
        </w:rPr>
        <w:t>规定</w:t>
      </w:r>
      <w:r>
        <w:rPr>
          <w:rFonts w:hint="eastAsia" w:ascii="仿宋" w:hAnsi="仿宋" w:eastAsia="仿宋" w:cs="仿宋"/>
          <w:color w:val="auto"/>
          <w:sz w:val="32"/>
          <w:szCs w:val="32"/>
        </w:rPr>
        <w:t>，</w:t>
      </w:r>
      <w:r>
        <w:rPr>
          <w:rFonts w:hint="eastAsia" w:ascii="仿宋" w:hAnsi="仿宋" w:eastAsia="仿宋" w:cs="仿宋"/>
          <w:color w:val="auto"/>
          <w:kern w:val="0"/>
          <w:sz w:val="32"/>
          <w:szCs w:val="32"/>
        </w:rPr>
        <w:t>用制度管住民政资金运行的各个环节</w:t>
      </w:r>
      <w:r>
        <w:rPr>
          <w:rFonts w:hint="eastAsia" w:ascii="仿宋" w:hAnsi="仿宋" w:eastAsia="仿宋" w:cs="仿宋"/>
          <w:color w:val="auto"/>
          <w:sz w:val="32"/>
          <w:szCs w:val="32"/>
        </w:rPr>
        <w:t>。</w:t>
      </w:r>
    </w:p>
    <w:p w14:paraId="64B7A061">
      <w:pPr>
        <w:keepNext w:val="0"/>
        <w:keepLines w:val="0"/>
        <w:pageBreakBefore w:val="0"/>
        <w:kinsoku/>
        <w:wordWrap/>
        <w:overflowPunct/>
        <w:topLinePunct w:val="0"/>
        <w:autoSpaceDE/>
        <w:autoSpaceDN/>
        <w:bidi w:val="0"/>
        <w:adjustRightInd/>
        <w:snapToGrid/>
        <w:spacing w:line="620" w:lineRule="exact"/>
        <w:ind w:firstLine="643" w:firstLineChars="200"/>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3.满意度指标完成情况分析</w:t>
      </w:r>
    </w:p>
    <w:p w14:paraId="732DE2B4">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（1）政策知晓率。</w:t>
      </w:r>
      <w:r>
        <w:rPr>
          <w:rFonts w:hint="eastAsia" w:ascii="仿宋" w:hAnsi="仿宋" w:eastAsia="仿宋" w:cs="仿宋"/>
          <w:color w:val="auto"/>
          <w:kern w:val="0"/>
          <w:sz w:val="32"/>
          <w:szCs w:val="32"/>
        </w:rPr>
        <w:t>村（社区）都制作了公示栏，长期公示</w:t>
      </w:r>
      <w:r>
        <w:rPr>
          <w:rFonts w:hint="eastAsia" w:ascii="仿宋" w:hAnsi="仿宋" w:eastAsia="仿宋" w:cs="仿宋"/>
          <w:color w:val="auto"/>
          <w:kern w:val="0"/>
          <w:sz w:val="32"/>
          <w:szCs w:val="32"/>
          <w:lang w:eastAsia="zh-CN"/>
        </w:rPr>
        <w:t>社会</w:t>
      </w:r>
      <w:r>
        <w:rPr>
          <w:rFonts w:hint="eastAsia" w:ascii="仿宋" w:hAnsi="仿宋" w:eastAsia="仿宋" w:cs="仿宋"/>
          <w:color w:val="auto"/>
          <w:kern w:val="0"/>
          <w:sz w:val="32"/>
          <w:szCs w:val="32"/>
        </w:rPr>
        <w:t>救助等相关政策、救助对象和救助金额，随时接受群众监督。同时，城乡低保对象、特困对象全部录入“互联网+监督”平台，通过平台长期公示。</w:t>
      </w:r>
    </w:p>
    <w:p w14:paraId="4ABFFF0D">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color w:val="auto"/>
          <w:kern w:val="0"/>
          <w:sz w:val="32"/>
          <w:szCs w:val="32"/>
        </w:rPr>
      </w:pPr>
      <w:r>
        <w:rPr>
          <w:rFonts w:hint="eastAsia" w:ascii="仿宋" w:hAnsi="仿宋" w:eastAsia="仿宋" w:cs="仿宋"/>
          <w:b/>
          <w:bCs/>
          <w:color w:val="auto"/>
          <w:kern w:val="0"/>
          <w:sz w:val="32"/>
          <w:szCs w:val="32"/>
        </w:rPr>
        <w:t>（2）救助对象对社会救助实施的满意度。</w:t>
      </w:r>
      <w:r>
        <w:rPr>
          <w:rFonts w:hint="eastAsia" w:ascii="仿宋" w:hAnsi="仿宋" w:eastAsia="仿宋" w:cs="仿宋"/>
          <w:color w:val="auto"/>
          <w:kern w:val="0"/>
          <w:sz w:val="32"/>
          <w:szCs w:val="32"/>
        </w:rPr>
        <w:t>通过平时调研走访和督查情况看，群众对困难群众基本生活救助政策认可度高，对困难群众基本生活救助工作开展情况满意，没有出现困难群众基本生活救助工作方面的不良舆情，社会满意率≥90%。</w:t>
      </w:r>
    </w:p>
    <w:p w14:paraId="4DDC82BB">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黑体" w:hAnsi="黑体" w:eastAsia="黑体" w:cs="黑体"/>
          <w:color w:val="auto"/>
          <w:kern w:val="0"/>
          <w:sz w:val="32"/>
          <w:szCs w:val="32"/>
        </w:rPr>
      </w:pPr>
      <w:r>
        <w:rPr>
          <w:rFonts w:hint="eastAsia" w:ascii="黑体" w:hAnsi="黑体" w:eastAsia="黑体" w:cs="黑体"/>
          <w:color w:val="auto"/>
          <w:sz w:val="32"/>
          <w:szCs w:val="32"/>
        </w:rPr>
        <w:t>三、</w:t>
      </w:r>
      <w:r>
        <w:rPr>
          <w:rFonts w:hint="eastAsia" w:ascii="黑体" w:hAnsi="黑体" w:eastAsia="黑体" w:cs="黑体"/>
          <w:color w:val="auto"/>
          <w:kern w:val="0"/>
          <w:sz w:val="32"/>
          <w:szCs w:val="32"/>
        </w:rPr>
        <w:t>偏离绩效目标的原因和下一步改进措施</w:t>
      </w:r>
    </w:p>
    <w:p w14:paraId="74123AE9">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（一）</w:t>
      </w:r>
      <w:r>
        <w:rPr>
          <w:rFonts w:hint="eastAsia" w:ascii="仿宋" w:hAnsi="仿宋" w:eastAsia="仿宋" w:cs="仿宋"/>
          <w:b/>
          <w:color w:val="auto"/>
          <w:kern w:val="0"/>
          <w:sz w:val="32"/>
          <w:szCs w:val="32"/>
        </w:rPr>
        <w:t>偏离绩效目标的原因</w:t>
      </w:r>
    </w:p>
    <w:p w14:paraId="4A2946E7">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eastAsia="zh-CN"/>
        </w:rPr>
        <w:t>因资金审批、拨付流程过于</w:t>
      </w:r>
      <w:r>
        <w:rPr>
          <w:rFonts w:hint="eastAsia" w:ascii="仿宋" w:hAnsi="仿宋" w:eastAsia="仿宋" w:cs="仿宋"/>
          <w:b w:val="0"/>
          <w:bCs w:val="0"/>
          <w:color w:val="auto"/>
          <w:kern w:val="0"/>
          <w:sz w:val="32"/>
          <w:szCs w:val="32"/>
          <w:highlight w:val="none"/>
          <w:lang w:eastAsia="zh-CN"/>
        </w:rPr>
        <w:t>繁琐</w:t>
      </w:r>
      <w:r>
        <w:rPr>
          <w:rFonts w:hint="eastAsia" w:ascii="仿宋" w:hAnsi="仿宋" w:eastAsia="仿宋" w:cs="仿宋"/>
          <w:b w:val="0"/>
          <w:bCs w:val="0"/>
          <w:color w:val="auto"/>
          <w:kern w:val="0"/>
          <w:sz w:val="32"/>
          <w:szCs w:val="32"/>
          <w:lang w:eastAsia="zh-CN"/>
        </w:rPr>
        <w:t>，导致</w:t>
      </w:r>
      <w:r>
        <w:rPr>
          <w:rFonts w:hint="eastAsia" w:ascii="仿宋" w:hAnsi="仿宋" w:eastAsia="仿宋" w:cs="仿宋"/>
          <w:b w:val="0"/>
          <w:bCs w:val="0"/>
          <w:color w:val="auto"/>
          <w:kern w:val="0"/>
          <w:sz w:val="32"/>
          <w:szCs w:val="32"/>
          <w:lang w:val="en-US" w:eastAsia="zh-CN"/>
        </w:rPr>
        <w:t>2023年12月份的城乡低保、特困、临时救助、事实无人抚养儿童、孤儿生活保障等资金2024年1月才发放，从而影响了资金的精准使用和执行率。</w:t>
      </w:r>
    </w:p>
    <w:p w14:paraId="3DCF86F8">
      <w:pPr>
        <w:keepNext w:val="0"/>
        <w:keepLines w:val="0"/>
        <w:pageBreakBefore w:val="0"/>
        <w:kinsoku/>
        <w:wordWrap/>
        <w:overflowPunct/>
        <w:topLinePunct w:val="0"/>
        <w:autoSpaceDE/>
        <w:autoSpaceDN/>
        <w:bidi w:val="0"/>
        <w:adjustRightInd/>
        <w:snapToGrid/>
        <w:spacing w:line="620" w:lineRule="exact"/>
        <w:ind w:firstLine="642"/>
        <w:textAlignment w:val="auto"/>
        <w:rPr>
          <w:rFonts w:hint="eastAsia" w:ascii="仿宋" w:hAnsi="仿宋" w:eastAsia="仿宋" w:cs="仿宋"/>
          <w:b/>
          <w:bCs/>
          <w:color w:val="auto"/>
          <w:kern w:val="0"/>
          <w:sz w:val="32"/>
          <w:szCs w:val="32"/>
        </w:rPr>
      </w:pPr>
      <w:r>
        <w:rPr>
          <w:rFonts w:hint="eastAsia" w:ascii="仿宋" w:hAnsi="仿宋" w:eastAsia="仿宋" w:cs="仿宋"/>
          <w:b/>
          <w:bCs/>
          <w:color w:val="auto"/>
          <w:kern w:val="0"/>
          <w:sz w:val="32"/>
          <w:szCs w:val="32"/>
        </w:rPr>
        <w:t>（二）</w:t>
      </w:r>
      <w:r>
        <w:rPr>
          <w:rFonts w:hint="eastAsia" w:ascii="仿宋" w:hAnsi="仿宋" w:eastAsia="仿宋" w:cs="仿宋"/>
          <w:b/>
          <w:color w:val="auto"/>
          <w:kern w:val="0"/>
          <w:sz w:val="32"/>
          <w:szCs w:val="32"/>
        </w:rPr>
        <w:t>下一步改进措施</w:t>
      </w:r>
    </w:p>
    <w:p w14:paraId="5A4837D9">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b w:val="0"/>
          <w:bCs w:val="0"/>
          <w:color w:val="auto"/>
          <w:kern w:val="0"/>
          <w:sz w:val="32"/>
          <w:szCs w:val="32"/>
          <w:lang w:val="en-US" w:eastAsia="zh-CN"/>
        </w:rPr>
      </w:pPr>
      <w:r>
        <w:rPr>
          <w:rFonts w:hint="eastAsia" w:ascii="仿宋" w:hAnsi="仿宋" w:eastAsia="仿宋" w:cs="仿宋"/>
          <w:b w:val="0"/>
          <w:bCs w:val="0"/>
          <w:color w:val="auto"/>
          <w:kern w:val="0"/>
          <w:sz w:val="32"/>
          <w:szCs w:val="32"/>
          <w:lang w:val="en-US" w:eastAsia="zh-CN"/>
        </w:rPr>
        <w:t>加强与财政沟通衔接，加快资金拨付进度，确保月底前所有民生资金发放到位。同时督促乡镇及时上报异动数据，做到精准救助。</w:t>
      </w:r>
    </w:p>
    <w:p w14:paraId="05A46946">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四</w:t>
      </w:r>
      <w:r>
        <w:rPr>
          <w:rFonts w:hint="eastAsia" w:ascii="黑体" w:hAnsi="黑体" w:eastAsia="黑体" w:cs="黑体"/>
          <w:color w:val="auto"/>
          <w:kern w:val="0"/>
          <w:sz w:val="32"/>
          <w:szCs w:val="32"/>
        </w:rPr>
        <w:t>、绩效自评结果拟应用和公开情况</w:t>
      </w:r>
    </w:p>
    <w:p w14:paraId="36737D72">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根据自评结果及时总结经验，改进管理措施，不断增强和落实绩效管理责任，完善工作机制。绩效自评报告通过</w:t>
      </w:r>
      <w:r>
        <w:rPr>
          <w:rFonts w:hint="eastAsia" w:ascii="仿宋" w:hAnsi="仿宋" w:eastAsia="仿宋" w:cs="仿宋"/>
          <w:color w:val="auto"/>
          <w:kern w:val="0"/>
          <w:sz w:val="32"/>
          <w:szCs w:val="32"/>
          <w:highlight w:val="none"/>
        </w:rPr>
        <w:t>新晃县</w:t>
      </w:r>
      <w:r>
        <w:rPr>
          <w:rFonts w:hint="eastAsia" w:ascii="仿宋" w:hAnsi="仿宋" w:eastAsia="仿宋" w:cs="仿宋"/>
          <w:color w:val="auto"/>
          <w:kern w:val="0"/>
          <w:sz w:val="32"/>
          <w:szCs w:val="32"/>
        </w:rPr>
        <w:t>民政局网站予以公开。</w:t>
      </w:r>
    </w:p>
    <w:p w14:paraId="65BF8554">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rPr>
      </w:pPr>
    </w:p>
    <w:p w14:paraId="6D8E26F5">
      <w:pPr>
        <w:keepNext w:val="0"/>
        <w:keepLines w:val="0"/>
        <w:pageBreakBefore w:val="0"/>
        <w:kinsoku/>
        <w:wordWrap/>
        <w:overflowPunct/>
        <w:topLinePunct w:val="0"/>
        <w:autoSpaceDE/>
        <w:autoSpaceDN/>
        <w:bidi w:val="0"/>
        <w:adjustRightInd/>
        <w:snapToGrid/>
        <w:spacing w:line="620" w:lineRule="exact"/>
        <w:ind w:firstLine="640"/>
        <w:textAlignment w:val="auto"/>
        <w:rPr>
          <w:rFonts w:hint="eastAsia" w:ascii="仿宋" w:hAnsi="仿宋" w:eastAsia="仿宋" w:cs="仿宋"/>
          <w:color w:val="auto"/>
          <w:kern w:val="0"/>
          <w:sz w:val="32"/>
          <w:szCs w:val="32"/>
        </w:rPr>
      </w:pPr>
      <w:bookmarkStart w:id="0" w:name="_GoBack"/>
      <w:bookmarkEnd w:id="0"/>
    </w:p>
    <w:p w14:paraId="73B7DD95">
      <w:pPr>
        <w:keepNext w:val="0"/>
        <w:keepLines w:val="0"/>
        <w:pageBreakBefore w:val="0"/>
        <w:kinsoku/>
        <w:wordWrap/>
        <w:overflowPunct/>
        <w:topLinePunct w:val="0"/>
        <w:autoSpaceDE/>
        <w:autoSpaceDN/>
        <w:bidi w:val="0"/>
        <w:adjustRightInd/>
        <w:snapToGrid/>
        <w:spacing w:line="620" w:lineRule="exact"/>
        <w:ind w:firstLine="3360" w:firstLineChars="105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新晃侗族自治县民政局</w:t>
      </w:r>
    </w:p>
    <w:p w14:paraId="6C14D9C2">
      <w:pPr>
        <w:keepNext w:val="0"/>
        <w:keepLines w:val="0"/>
        <w:pageBreakBefore w:val="0"/>
        <w:kinsoku/>
        <w:wordWrap/>
        <w:overflowPunct/>
        <w:topLinePunct w:val="0"/>
        <w:autoSpaceDE/>
        <w:autoSpaceDN/>
        <w:bidi w:val="0"/>
        <w:adjustRightInd/>
        <w:snapToGrid/>
        <w:spacing w:line="620" w:lineRule="exact"/>
        <w:ind w:firstLine="3840" w:firstLineChars="1200"/>
        <w:textAlignment w:val="auto"/>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202</w:t>
      </w:r>
      <w:r>
        <w:rPr>
          <w:rFonts w:hint="eastAsia" w:ascii="仿宋" w:hAnsi="仿宋" w:eastAsia="仿宋" w:cs="仿宋"/>
          <w:color w:val="auto"/>
          <w:kern w:val="0"/>
          <w:sz w:val="32"/>
          <w:szCs w:val="32"/>
          <w:lang w:val="en-US" w:eastAsia="zh-CN"/>
        </w:rPr>
        <w:t>5</w:t>
      </w:r>
      <w:r>
        <w:rPr>
          <w:rFonts w:hint="eastAsia" w:ascii="仿宋" w:hAnsi="仿宋" w:eastAsia="仿宋" w:cs="仿宋"/>
          <w:color w:val="auto"/>
          <w:kern w:val="0"/>
          <w:sz w:val="32"/>
          <w:szCs w:val="32"/>
        </w:rPr>
        <w:t>年</w:t>
      </w:r>
      <w:r>
        <w:rPr>
          <w:rFonts w:hint="eastAsia" w:ascii="仿宋" w:hAnsi="仿宋" w:eastAsia="仿宋" w:cs="仿宋"/>
          <w:color w:val="auto"/>
          <w:kern w:val="0"/>
          <w:sz w:val="32"/>
          <w:szCs w:val="32"/>
          <w:lang w:val="en-US" w:eastAsia="zh-CN"/>
        </w:rPr>
        <w:t>3</w:t>
      </w:r>
      <w:r>
        <w:rPr>
          <w:rFonts w:hint="eastAsia" w:ascii="仿宋" w:hAnsi="仿宋" w:eastAsia="仿宋" w:cs="仿宋"/>
          <w:color w:val="auto"/>
          <w:kern w:val="0"/>
          <w:sz w:val="32"/>
          <w:szCs w:val="32"/>
        </w:rPr>
        <w:t>月</w:t>
      </w:r>
      <w:r>
        <w:rPr>
          <w:rFonts w:hint="eastAsia" w:ascii="仿宋" w:hAnsi="仿宋" w:eastAsia="仿宋" w:cs="仿宋"/>
          <w:color w:val="auto"/>
          <w:kern w:val="0"/>
          <w:sz w:val="32"/>
          <w:szCs w:val="32"/>
          <w:lang w:val="en-US" w:eastAsia="zh-CN"/>
        </w:rPr>
        <w:t>18</w:t>
      </w:r>
      <w:r>
        <w:rPr>
          <w:rFonts w:hint="eastAsia" w:ascii="仿宋" w:hAnsi="仿宋" w:eastAsia="仿宋" w:cs="仿宋"/>
          <w:color w:val="auto"/>
          <w:kern w:val="0"/>
          <w:sz w:val="32"/>
          <w:szCs w:val="32"/>
        </w:rPr>
        <w:t>日</w:t>
      </w:r>
    </w:p>
    <w:sectPr>
      <w:footerReference r:id="rId3" w:type="default"/>
      <w:pgSz w:w="11906" w:h="16838"/>
      <w:pgMar w:top="1701" w:right="1474"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386471"/>
      <w:docPartObj>
        <w:docPartGallery w:val="autotext"/>
      </w:docPartObj>
    </w:sdtPr>
    <w:sdtContent>
      <w:p w14:paraId="45B7A806">
        <w:pPr>
          <w:pStyle w:val="11"/>
          <w:jc w:val="center"/>
        </w:pPr>
        <w:r>
          <w:fldChar w:fldCharType="begin"/>
        </w:r>
        <w:r>
          <w:instrText xml:space="preserve">PAGE   \* MERGEFORMAT</w:instrText>
        </w:r>
        <w:r>
          <w:fldChar w:fldCharType="separate"/>
        </w:r>
        <w:r>
          <w:rPr>
            <w:lang w:val="zh-CN"/>
          </w:rPr>
          <w:t>3</w:t>
        </w:r>
        <w:r>
          <w:fldChar w:fldCharType="end"/>
        </w:r>
      </w:p>
    </w:sdtContent>
  </w:sdt>
  <w:p w14:paraId="58AFF421">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8F256E"/>
    <w:multiLevelType w:val="singleLevel"/>
    <w:tmpl w:val="E08F256E"/>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MyNDk1OTE5Y2JlMzFjYzNkMzc3Njg2Y2I3ZmU5ODEifQ=="/>
  </w:docVars>
  <w:rsids>
    <w:rsidRoot w:val="009E7FAF"/>
    <w:rsid w:val="000163AC"/>
    <w:rsid w:val="00032407"/>
    <w:rsid w:val="0003427F"/>
    <w:rsid w:val="000517A1"/>
    <w:rsid w:val="00061006"/>
    <w:rsid w:val="0007005C"/>
    <w:rsid w:val="00074C7B"/>
    <w:rsid w:val="000B6A64"/>
    <w:rsid w:val="000D2236"/>
    <w:rsid w:val="000D4B96"/>
    <w:rsid w:val="000F302C"/>
    <w:rsid w:val="000F476B"/>
    <w:rsid w:val="00101882"/>
    <w:rsid w:val="0013250C"/>
    <w:rsid w:val="00152FC6"/>
    <w:rsid w:val="0017114C"/>
    <w:rsid w:val="00171FF6"/>
    <w:rsid w:val="001C2DE3"/>
    <w:rsid w:val="001D2EE7"/>
    <w:rsid w:val="001E1851"/>
    <w:rsid w:val="001E62A7"/>
    <w:rsid w:val="0020411A"/>
    <w:rsid w:val="00214079"/>
    <w:rsid w:val="002260C2"/>
    <w:rsid w:val="00230F41"/>
    <w:rsid w:val="002759DB"/>
    <w:rsid w:val="002805F7"/>
    <w:rsid w:val="00283739"/>
    <w:rsid w:val="00286A0A"/>
    <w:rsid w:val="0029097E"/>
    <w:rsid w:val="002A50B3"/>
    <w:rsid w:val="002B4F3C"/>
    <w:rsid w:val="002D70D5"/>
    <w:rsid w:val="002D7458"/>
    <w:rsid w:val="002D7937"/>
    <w:rsid w:val="002E4946"/>
    <w:rsid w:val="002E72D3"/>
    <w:rsid w:val="0030346C"/>
    <w:rsid w:val="00306B7F"/>
    <w:rsid w:val="00312FE3"/>
    <w:rsid w:val="00326297"/>
    <w:rsid w:val="003421B9"/>
    <w:rsid w:val="00342AD7"/>
    <w:rsid w:val="003442F7"/>
    <w:rsid w:val="00357CA0"/>
    <w:rsid w:val="003773EC"/>
    <w:rsid w:val="00395F31"/>
    <w:rsid w:val="00397B77"/>
    <w:rsid w:val="003C7FE0"/>
    <w:rsid w:val="003F2C67"/>
    <w:rsid w:val="0040039A"/>
    <w:rsid w:val="00406EFE"/>
    <w:rsid w:val="004142E5"/>
    <w:rsid w:val="0042783D"/>
    <w:rsid w:val="00430B21"/>
    <w:rsid w:val="00444061"/>
    <w:rsid w:val="00453D49"/>
    <w:rsid w:val="004626E7"/>
    <w:rsid w:val="00465DB0"/>
    <w:rsid w:val="0047457F"/>
    <w:rsid w:val="004B1F09"/>
    <w:rsid w:val="004B263D"/>
    <w:rsid w:val="004D6F8E"/>
    <w:rsid w:val="004E15AF"/>
    <w:rsid w:val="004E1D5E"/>
    <w:rsid w:val="004E6C3E"/>
    <w:rsid w:val="005047D9"/>
    <w:rsid w:val="005147C7"/>
    <w:rsid w:val="00530C09"/>
    <w:rsid w:val="00544700"/>
    <w:rsid w:val="00546F47"/>
    <w:rsid w:val="00560F50"/>
    <w:rsid w:val="005677F1"/>
    <w:rsid w:val="00574193"/>
    <w:rsid w:val="00585CC8"/>
    <w:rsid w:val="005965CD"/>
    <w:rsid w:val="005B07E3"/>
    <w:rsid w:val="005D4FE1"/>
    <w:rsid w:val="005D690D"/>
    <w:rsid w:val="005F4837"/>
    <w:rsid w:val="00601D8D"/>
    <w:rsid w:val="00622ABB"/>
    <w:rsid w:val="006411EA"/>
    <w:rsid w:val="006420BC"/>
    <w:rsid w:val="00653119"/>
    <w:rsid w:val="00670C4B"/>
    <w:rsid w:val="006763AB"/>
    <w:rsid w:val="00683867"/>
    <w:rsid w:val="006926D6"/>
    <w:rsid w:val="006C1777"/>
    <w:rsid w:val="006E2F65"/>
    <w:rsid w:val="007218B7"/>
    <w:rsid w:val="00722C8D"/>
    <w:rsid w:val="007273B2"/>
    <w:rsid w:val="0073207C"/>
    <w:rsid w:val="00740541"/>
    <w:rsid w:val="00743F3C"/>
    <w:rsid w:val="007723F7"/>
    <w:rsid w:val="007B6461"/>
    <w:rsid w:val="007C1C46"/>
    <w:rsid w:val="00831816"/>
    <w:rsid w:val="00840734"/>
    <w:rsid w:val="0084222E"/>
    <w:rsid w:val="00844A6C"/>
    <w:rsid w:val="0088510C"/>
    <w:rsid w:val="008907B5"/>
    <w:rsid w:val="008E50DE"/>
    <w:rsid w:val="008E66A4"/>
    <w:rsid w:val="008F043A"/>
    <w:rsid w:val="008F1EB3"/>
    <w:rsid w:val="0091077A"/>
    <w:rsid w:val="00964442"/>
    <w:rsid w:val="009774C9"/>
    <w:rsid w:val="00984111"/>
    <w:rsid w:val="009854CD"/>
    <w:rsid w:val="00986AB9"/>
    <w:rsid w:val="009D2A0F"/>
    <w:rsid w:val="009E7FAF"/>
    <w:rsid w:val="009F6A6C"/>
    <w:rsid w:val="00A057D1"/>
    <w:rsid w:val="00A26FC6"/>
    <w:rsid w:val="00A3348E"/>
    <w:rsid w:val="00A33A27"/>
    <w:rsid w:val="00A352D3"/>
    <w:rsid w:val="00A42012"/>
    <w:rsid w:val="00A65AD7"/>
    <w:rsid w:val="00A71187"/>
    <w:rsid w:val="00A774AD"/>
    <w:rsid w:val="00A90BD5"/>
    <w:rsid w:val="00A95D39"/>
    <w:rsid w:val="00AB192F"/>
    <w:rsid w:val="00AD086B"/>
    <w:rsid w:val="00B36483"/>
    <w:rsid w:val="00B92324"/>
    <w:rsid w:val="00BA44DF"/>
    <w:rsid w:val="00BB2C90"/>
    <w:rsid w:val="00BB6D29"/>
    <w:rsid w:val="00BC6995"/>
    <w:rsid w:val="00BF7C83"/>
    <w:rsid w:val="00C06E32"/>
    <w:rsid w:val="00C1151E"/>
    <w:rsid w:val="00C23D26"/>
    <w:rsid w:val="00C25AFE"/>
    <w:rsid w:val="00C3739E"/>
    <w:rsid w:val="00C43AC2"/>
    <w:rsid w:val="00C51604"/>
    <w:rsid w:val="00C80764"/>
    <w:rsid w:val="00C90C95"/>
    <w:rsid w:val="00CA1835"/>
    <w:rsid w:val="00CA3E7B"/>
    <w:rsid w:val="00CA48CB"/>
    <w:rsid w:val="00CA4B71"/>
    <w:rsid w:val="00CA603A"/>
    <w:rsid w:val="00CB549B"/>
    <w:rsid w:val="00D167C5"/>
    <w:rsid w:val="00D17E07"/>
    <w:rsid w:val="00D20AE1"/>
    <w:rsid w:val="00D21316"/>
    <w:rsid w:val="00D213DA"/>
    <w:rsid w:val="00D328EF"/>
    <w:rsid w:val="00D47737"/>
    <w:rsid w:val="00D479EC"/>
    <w:rsid w:val="00D57507"/>
    <w:rsid w:val="00D75598"/>
    <w:rsid w:val="00D7794F"/>
    <w:rsid w:val="00D84717"/>
    <w:rsid w:val="00D919BA"/>
    <w:rsid w:val="00DE54E0"/>
    <w:rsid w:val="00DF0BB9"/>
    <w:rsid w:val="00E33611"/>
    <w:rsid w:val="00E47361"/>
    <w:rsid w:val="00E53FBF"/>
    <w:rsid w:val="00E7455D"/>
    <w:rsid w:val="00E821DC"/>
    <w:rsid w:val="00E85371"/>
    <w:rsid w:val="00E92839"/>
    <w:rsid w:val="00EA0F3E"/>
    <w:rsid w:val="00EE5B27"/>
    <w:rsid w:val="00EE7E4A"/>
    <w:rsid w:val="00F22244"/>
    <w:rsid w:val="00F31654"/>
    <w:rsid w:val="00F31D16"/>
    <w:rsid w:val="00F348FE"/>
    <w:rsid w:val="00F53223"/>
    <w:rsid w:val="00F85678"/>
    <w:rsid w:val="00F90D51"/>
    <w:rsid w:val="00F95191"/>
    <w:rsid w:val="00FA7C41"/>
    <w:rsid w:val="00FD2C16"/>
    <w:rsid w:val="08627EA5"/>
    <w:rsid w:val="0BAB51E6"/>
    <w:rsid w:val="0EE84E1C"/>
    <w:rsid w:val="107E65FB"/>
    <w:rsid w:val="11E531C6"/>
    <w:rsid w:val="14FF5899"/>
    <w:rsid w:val="16505B2A"/>
    <w:rsid w:val="1798670C"/>
    <w:rsid w:val="18631E47"/>
    <w:rsid w:val="1C2A66F6"/>
    <w:rsid w:val="1D6D4450"/>
    <w:rsid w:val="1DA94338"/>
    <w:rsid w:val="1E815B99"/>
    <w:rsid w:val="243F0CE7"/>
    <w:rsid w:val="247D50F0"/>
    <w:rsid w:val="24AC1F3D"/>
    <w:rsid w:val="26FFC93E"/>
    <w:rsid w:val="28631574"/>
    <w:rsid w:val="2A176CD8"/>
    <w:rsid w:val="2BE23A8A"/>
    <w:rsid w:val="31EB0625"/>
    <w:rsid w:val="36043B4E"/>
    <w:rsid w:val="362B7767"/>
    <w:rsid w:val="40683E73"/>
    <w:rsid w:val="428733DB"/>
    <w:rsid w:val="43591FCF"/>
    <w:rsid w:val="50021E2E"/>
    <w:rsid w:val="52620556"/>
    <w:rsid w:val="5415414D"/>
    <w:rsid w:val="559F52FC"/>
    <w:rsid w:val="57B9758B"/>
    <w:rsid w:val="592454C1"/>
    <w:rsid w:val="597013FA"/>
    <w:rsid w:val="59CB3687"/>
    <w:rsid w:val="5D782616"/>
    <w:rsid w:val="5D7EF63A"/>
    <w:rsid w:val="62312A9A"/>
    <w:rsid w:val="63414F5F"/>
    <w:rsid w:val="64E06C31"/>
    <w:rsid w:val="64E33DF4"/>
    <w:rsid w:val="65D54824"/>
    <w:rsid w:val="672A6E56"/>
    <w:rsid w:val="686B12F4"/>
    <w:rsid w:val="6B6ED515"/>
    <w:rsid w:val="6C1B1995"/>
    <w:rsid w:val="6CFFD659"/>
    <w:rsid w:val="6E0C641B"/>
    <w:rsid w:val="6EE97C7B"/>
    <w:rsid w:val="6FBB89CB"/>
    <w:rsid w:val="73560972"/>
    <w:rsid w:val="755B56A9"/>
    <w:rsid w:val="7B4A1CA6"/>
    <w:rsid w:val="7C674DC3"/>
    <w:rsid w:val="7D622665"/>
    <w:rsid w:val="7D8BFC75"/>
    <w:rsid w:val="7DBF1ABF"/>
    <w:rsid w:val="7DF80CAA"/>
    <w:rsid w:val="7E3F01B2"/>
    <w:rsid w:val="9DD95489"/>
    <w:rsid w:val="DDFF9BDA"/>
    <w:rsid w:val="F77E7265"/>
    <w:rsid w:val="FDAEA05B"/>
    <w:rsid w:val="FE4F0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9"/>
    <w:pPr>
      <w:widowControl/>
      <w:spacing w:before="100" w:beforeAutospacing="1" w:after="100" w:afterAutospacing="1"/>
      <w:jc w:val="left"/>
      <w:outlineLvl w:val="0"/>
    </w:pPr>
    <w:rPr>
      <w:rFonts w:ascii="宋体" w:hAnsi="宋体" w:eastAsia="宋体" w:cs="宋体"/>
      <w:b/>
      <w:bCs/>
      <w:kern w:val="36"/>
      <w:sz w:val="24"/>
    </w:rPr>
  </w:style>
  <w:style w:type="paragraph" w:styleId="4">
    <w:name w:val="heading 2"/>
    <w:basedOn w:val="1"/>
    <w:next w:val="1"/>
    <w:link w:val="25"/>
    <w:qFormat/>
    <w:uiPriority w:val="9"/>
    <w:pPr>
      <w:widowControl/>
      <w:spacing w:before="100" w:beforeAutospacing="1" w:after="100" w:afterAutospacing="1"/>
      <w:jc w:val="left"/>
      <w:outlineLvl w:val="1"/>
    </w:pPr>
    <w:rPr>
      <w:rFonts w:ascii="宋体" w:hAnsi="宋体" w:eastAsia="宋体" w:cs="宋体"/>
      <w:b/>
      <w:bCs/>
      <w:kern w:val="0"/>
      <w:sz w:val="24"/>
    </w:rPr>
  </w:style>
  <w:style w:type="paragraph" w:styleId="5">
    <w:name w:val="heading 3"/>
    <w:basedOn w:val="1"/>
    <w:next w:val="1"/>
    <w:link w:val="26"/>
    <w:qFormat/>
    <w:uiPriority w:val="9"/>
    <w:pPr>
      <w:widowControl/>
      <w:spacing w:before="100" w:beforeAutospacing="1" w:after="100" w:afterAutospacing="1"/>
      <w:jc w:val="left"/>
      <w:outlineLvl w:val="2"/>
    </w:pPr>
    <w:rPr>
      <w:rFonts w:ascii="宋体" w:hAnsi="宋体" w:eastAsia="宋体" w:cs="宋体"/>
      <w:b/>
      <w:bCs/>
      <w:kern w:val="0"/>
      <w:sz w:val="24"/>
    </w:rPr>
  </w:style>
  <w:style w:type="paragraph" w:styleId="6">
    <w:name w:val="heading 4"/>
    <w:basedOn w:val="1"/>
    <w:next w:val="1"/>
    <w:link w:val="27"/>
    <w:qFormat/>
    <w:uiPriority w:val="9"/>
    <w:pPr>
      <w:widowControl/>
      <w:spacing w:before="100" w:beforeAutospacing="1" w:after="100" w:afterAutospacing="1"/>
      <w:jc w:val="left"/>
      <w:outlineLvl w:val="3"/>
    </w:pPr>
    <w:rPr>
      <w:rFonts w:ascii="宋体" w:hAnsi="宋体" w:eastAsia="宋体" w:cs="宋体"/>
      <w:b/>
      <w:bCs/>
      <w:kern w:val="0"/>
      <w:sz w:val="24"/>
    </w:rPr>
  </w:style>
  <w:style w:type="paragraph" w:styleId="7">
    <w:name w:val="heading 5"/>
    <w:basedOn w:val="1"/>
    <w:next w:val="1"/>
    <w:link w:val="28"/>
    <w:qFormat/>
    <w:uiPriority w:val="9"/>
    <w:pPr>
      <w:widowControl/>
      <w:spacing w:before="100" w:beforeAutospacing="1" w:after="100" w:afterAutospacing="1"/>
      <w:jc w:val="left"/>
      <w:outlineLvl w:val="4"/>
    </w:pPr>
    <w:rPr>
      <w:rFonts w:ascii="宋体" w:hAnsi="宋体" w:eastAsia="宋体" w:cs="宋体"/>
      <w:b/>
      <w:bCs/>
      <w:kern w:val="0"/>
      <w:sz w:val="24"/>
    </w:rPr>
  </w:style>
  <w:style w:type="paragraph" w:styleId="8">
    <w:name w:val="heading 6"/>
    <w:basedOn w:val="1"/>
    <w:next w:val="1"/>
    <w:link w:val="29"/>
    <w:qFormat/>
    <w:uiPriority w:val="9"/>
    <w:pPr>
      <w:widowControl/>
      <w:spacing w:before="100" w:beforeAutospacing="1" w:after="100" w:afterAutospacing="1"/>
      <w:jc w:val="left"/>
      <w:outlineLvl w:val="5"/>
    </w:pPr>
    <w:rPr>
      <w:rFonts w:ascii="宋体" w:hAnsi="宋体" w:eastAsia="宋体" w:cs="宋体"/>
      <w:b/>
      <w:bCs/>
      <w:kern w:val="0"/>
      <w:sz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2">
    <w:name w:val="正文（缩进）"/>
    <w:basedOn w:val="1"/>
    <w:qFormat/>
    <w:uiPriority w:val="0"/>
    <w:pPr>
      <w:spacing w:beforeLines="50" w:afterLines="50"/>
      <w:ind w:firstLine="480" w:firstLineChars="200"/>
    </w:pPr>
    <w:rPr>
      <w:kern w:val="0"/>
    </w:rPr>
  </w:style>
  <w:style w:type="paragraph" w:styleId="9">
    <w:name w:val="Body Text Indent"/>
    <w:basedOn w:val="1"/>
    <w:link w:val="141"/>
    <w:qFormat/>
    <w:uiPriority w:val="0"/>
    <w:pPr>
      <w:spacing w:after="120"/>
      <w:ind w:left="420" w:leftChars="200"/>
    </w:pPr>
  </w:style>
  <w:style w:type="paragraph" w:styleId="10">
    <w:name w:val="Balloon Text"/>
    <w:basedOn w:val="1"/>
    <w:link w:val="23"/>
    <w:qFormat/>
    <w:uiPriority w:val="0"/>
    <w:rPr>
      <w:sz w:val="18"/>
      <w:szCs w:val="18"/>
    </w:rPr>
  </w:style>
  <w:style w:type="paragraph" w:styleId="11">
    <w:name w:val="footer"/>
    <w:basedOn w:val="1"/>
    <w:link w:val="21"/>
    <w:qFormat/>
    <w:uiPriority w:val="99"/>
    <w:pPr>
      <w:tabs>
        <w:tab w:val="center" w:pos="4153"/>
        <w:tab w:val="right" w:pos="8306"/>
      </w:tabs>
      <w:snapToGrid w:val="0"/>
      <w:jc w:val="left"/>
    </w:pPr>
    <w:rPr>
      <w:sz w:val="18"/>
      <w:szCs w:val="18"/>
    </w:rPr>
  </w:style>
  <w:style w:type="paragraph" w:styleId="12">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14">
    <w:name w:val="Body Text First Indent 2"/>
    <w:basedOn w:val="9"/>
    <w:link w:val="142"/>
    <w:unhideWhenUsed/>
    <w:qFormat/>
    <w:uiPriority w:val="99"/>
    <w:pPr>
      <w:spacing w:after="0"/>
      <w:ind w:left="200" w:leftChars="0" w:firstLine="420" w:firstLineChars="200"/>
    </w:pPr>
    <w:rPr>
      <w:rFonts w:ascii="仿宋_GB2312" w:eastAsia="仿宋_GB2312"/>
      <w:sz w:val="28"/>
      <w:szCs w:val="22"/>
    </w:rPr>
  </w:style>
  <w:style w:type="character" w:styleId="17">
    <w:name w:val="Strong"/>
    <w:basedOn w:val="16"/>
    <w:qFormat/>
    <w:uiPriority w:val="22"/>
    <w:rPr>
      <w:b/>
      <w:bCs/>
    </w:rPr>
  </w:style>
  <w:style w:type="character" w:styleId="18">
    <w:name w:val="FollowedHyperlink"/>
    <w:basedOn w:val="16"/>
    <w:unhideWhenUsed/>
    <w:qFormat/>
    <w:uiPriority w:val="99"/>
    <w:rPr>
      <w:color w:val="800080"/>
      <w:u w:val="none"/>
    </w:rPr>
  </w:style>
  <w:style w:type="character" w:styleId="19">
    <w:name w:val="Hyperlink"/>
    <w:basedOn w:val="16"/>
    <w:unhideWhenUsed/>
    <w:qFormat/>
    <w:uiPriority w:val="99"/>
    <w:rPr>
      <w:color w:val="0000FF"/>
      <w:u w:val="none"/>
    </w:rPr>
  </w:style>
  <w:style w:type="character" w:customStyle="1" w:styleId="20">
    <w:name w:val="页眉 Char"/>
    <w:basedOn w:val="16"/>
    <w:link w:val="12"/>
    <w:qFormat/>
    <w:uiPriority w:val="0"/>
    <w:rPr>
      <w:rFonts w:asciiTheme="minorHAnsi" w:hAnsiTheme="minorHAnsi" w:eastAsiaTheme="minorEastAsia" w:cstheme="minorBidi"/>
      <w:kern w:val="2"/>
      <w:sz w:val="18"/>
      <w:szCs w:val="18"/>
    </w:rPr>
  </w:style>
  <w:style w:type="character" w:customStyle="1" w:styleId="21">
    <w:name w:val="页脚 Char"/>
    <w:basedOn w:val="16"/>
    <w:link w:val="11"/>
    <w:qFormat/>
    <w:uiPriority w:val="99"/>
    <w:rPr>
      <w:rFonts w:asciiTheme="minorHAnsi" w:hAnsiTheme="minorHAnsi" w:eastAsiaTheme="minorEastAsia" w:cstheme="minorBidi"/>
      <w:kern w:val="2"/>
      <w:sz w:val="18"/>
      <w:szCs w:val="18"/>
    </w:rPr>
  </w:style>
  <w:style w:type="paragraph" w:styleId="22">
    <w:name w:val="List Paragraph"/>
    <w:basedOn w:val="1"/>
    <w:unhideWhenUsed/>
    <w:qFormat/>
    <w:uiPriority w:val="34"/>
    <w:pPr>
      <w:ind w:firstLine="420" w:firstLineChars="200"/>
    </w:pPr>
  </w:style>
  <w:style w:type="character" w:customStyle="1" w:styleId="23">
    <w:name w:val="批注框文本 Char"/>
    <w:basedOn w:val="16"/>
    <w:link w:val="10"/>
    <w:qFormat/>
    <w:uiPriority w:val="0"/>
    <w:rPr>
      <w:rFonts w:asciiTheme="minorHAnsi" w:hAnsiTheme="minorHAnsi" w:eastAsiaTheme="minorEastAsia" w:cstheme="minorBidi"/>
      <w:kern w:val="2"/>
      <w:sz w:val="18"/>
      <w:szCs w:val="18"/>
    </w:rPr>
  </w:style>
  <w:style w:type="character" w:customStyle="1" w:styleId="24">
    <w:name w:val="标题 1 Char"/>
    <w:basedOn w:val="16"/>
    <w:link w:val="3"/>
    <w:qFormat/>
    <w:uiPriority w:val="9"/>
    <w:rPr>
      <w:rFonts w:ascii="宋体" w:hAnsi="宋体" w:cs="宋体"/>
      <w:b/>
      <w:bCs/>
      <w:kern w:val="36"/>
      <w:sz w:val="24"/>
      <w:szCs w:val="24"/>
    </w:rPr>
  </w:style>
  <w:style w:type="character" w:customStyle="1" w:styleId="25">
    <w:name w:val="标题 2 Char"/>
    <w:basedOn w:val="16"/>
    <w:link w:val="4"/>
    <w:qFormat/>
    <w:uiPriority w:val="9"/>
    <w:rPr>
      <w:rFonts w:ascii="宋体" w:hAnsi="宋体" w:cs="宋体"/>
      <w:b/>
      <w:bCs/>
      <w:sz w:val="24"/>
      <w:szCs w:val="24"/>
    </w:rPr>
  </w:style>
  <w:style w:type="character" w:customStyle="1" w:styleId="26">
    <w:name w:val="标题 3 Char"/>
    <w:basedOn w:val="16"/>
    <w:link w:val="5"/>
    <w:qFormat/>
    <w:uiPriority w:val="9"/>
    <w:rPr>
      <w:rFonts w:ascii="宋体" w:hAnsi="宋体" w:cs="宋体"/>
      <w:b/>
      <w:bCs/>
      <w:sz w:val="24"/>
      <w:szCs w:val="24"/>
    </w:rPr>
  </w:style>
  <w:style w:type="character" w:customStyle="1" w:styleId="27">
    <w:name w:val="标题 4 Char"/>
    <w:basedOn w:val="16"/>
    <w:link w:val="6"/>
    <w:qFormat/>
    <w:uiPriority w:val="9"/>
    <w:rPr>
      <w:rFonts w:ascii="宋体" w:hAnsi="宋体" w:cs="宋体"/>
      <w:b/>
      <w:bCs/>
      <w:sz w:val="24"/>
      <w:szCs w:val="24"/>
    </w:rPr>
  </w:style>
  <w:style w:type="character" w:customStyle="1" w:styleId="28">
    <w:name w:val="标题 5 Char"/>
    <w:basedOn w:val="16"/>
    <w:link w:val="7"/>
    <w:qFormat/>
    <w:uiPriority w:val="9"/>
    <w:rPr>
      <w:rFonts w:ascii="宋体" w:hAnsi="宋体" w:cs="宋体"/>
      <w:b/>
      <w:bCs/>
      <w:sz w:val="24"/>
      <w:szCs w:val="24"/>
    </w:rPr>
  </w:style>
  <w:style w:type="character" w:customStyle="1" w:styleId="29">
    <w:name w:val="标题 6 Char"/>
    <w:basedOn w:val="16"/>
    <w:link w:val="8"/>
    <w:qFormat/>
    <w:uiPriority w:val="9"/>
    <w:rPr>
      <w:rFonts w:ascii="宋体" w:hAnsi="宋体" w:cs="宋体"/>
      <w:b/>
      <w:bCs/>
      <w:sz w:val="24"/>
      <w:szCs w:val="24"/>
    </w:rPr>
  </w:style>
  <w:style w:type="paragraph" w:customStyle="1" w:styleId="30">
    <w:name w:val="clea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1">
    <w:name w:val="top"/>
    <w:basedOn w:val="1"/>
    <w:qFormat/>
    <w:uiPriority w:val="0"/>
    <w:pPr>
      <w:widowControl/>
      <w:shd w:val="clear" w:color="auto" w:fill="5187BD"/>
      <w:spacing w:before="100" w:beforeAutospacing="1" w:after="100" w:afterAutospacing="1" w:line="626" w:lineRule="atLeast"/>
      <w:jc w:val="left"/>
    </w:pPr>
    <w:rPr>
      <w:rFonts w:ascii="宋体" w:hAnsi="宋体" w:eastAsia="宋体" w:cs="宋体"/>
      <w:kern w:val="0"/>
      <w:sz w:val="24"/>
    </w:rPr>
  </w:style>
  <w:style w:type="paragraph" w:customStyle="1" w:styleId="32">
    <w:name w:val="top-cont"/>
    <w:basedOn w:val="1"/>
    <w:qFormat/>
    <w:uiPriority w:val="0"/>
    <w:pPr>
      <w:widowControl/>
      <w:jc w:val="left"/>
    </w:pPr>
    <w:rPr>
      <w:rFonts w:ascii="宋体" w:hAnsi="宋体" w:eastAsia="宋体" w:cs="宋体"/>
      <w:kern w:val="0"/>
      <w:sz w:val="24"/>
    </w:rPr>
  </w:style>
  <w:style w:type="paragraph" w:customStyle="1" w:styleId="33">
    <w:name w:val="页眉1"/>
    <w:basedOn w:val="1"/>
    <w:qFormat/>
    <w:uiPriority w:val="0"/>
    <w:pPr>
      <w:widowControl/>
      <w:jc w:val="left"/>
    </w:pPr>
    <w:rPr>
      <w:rFonts w:ascii="宋体" w:hAnsi="宋体" w:eastAsia="宋体" w:cs="宋体"/>
      <w:kern w:val="0"/>
      <w:sz w:val="24"/>
    </w:rPr>
  </w:style>
  <w:style w:type="paragraph" w:customStyle="1" w:styleId="34">
    <w:name w:val="dropselect_simpleselect"/>
    <w:basedOn w:val="1"/>
    <w:qFormat/>
    <w:uiPriority w:val="0"/>
    <w:pPr>
      <w:widowControl/>
      <w:shd w:val="clear" w:color="auto" w:fill="FFFFFF"/>
      <w:spacing w:before="100" w:beforeAutospacing="1" w:after="100" w:afterAutospacing="1" w:line="584" w:lineRule="atLeast"/>
      <w:ind w:firstLine="209"/>
      <w:jc w:val="left"/>
    </w:pPr>
    <w:rPr>
      <w:rFonts w:ascii="宋体" w:hAnsi="宋体" w:eastAsia="宋体" w:cs="宋体"/>
      <w:kern w:val="0"/>
      <w:sz w:val="24"/>
    </w:rPr>
  </w:style>
  <w:style w:type="paragraph" w:customStyle="1" w:styleId="35">
    <w:name w:val="hidden"/>
    <w:basedOn w:val="1"/>
    <w:qFormat/>
    <w:uiPriority w:val="0"/>
    <w:pPr>
      <w:widowControl/>
      <w:spacing w:before="100" w:beforeAutospacing="1" w:after="100" w:afterAutospacing="1"/>
      <w:jc w:val="left"/>
    </w:pPr>
    <w:rPr>
      <w:rFonts w:ascii="宋体" w:hAnsi="宋体" w:eastAsia="宋体" w:cs="宋体"/>
      <w:vanish/>
      <w:kern w:val="0"/>
      <w:sz w:val="24"/>
    </w:rPr>
  </w:style>
  <w:style w:type="paragraph" w:customStyle="1" w:styleId="36">
    <w:name w:val="search-txt"/>
    <w:basedOn w:val="1"/>
    <w:qFormat/>
    <w:uiPriority w:val="0"/>
    <w:pPr>
      <w:widowControl/>
      <w:spacing w:before="100" w:beforeAutospacing="1" w:after="100" w:afterAutospacing="1" w:line="584" w:lineRule="atLeast"/>
      <w:ind w:firstLine="209"/>
      <w:jc w:val="left"/>
    </w:pPr>
    <w:rPr>
      <w:rFonts w:ascii="宋体" w:hAnsi="宋体" w:eastAsia="宋体" w:cs="宋体"/>
      <w:color w:val="CECECE"/>
      <w:kern w:val="0"/>
      <w:sz w:val="24"/>
    </w:rPr>
  </w:style>
  <w:style w:type="paragraph" w:customStyle="1" w:styleId="37">
    <w:name w:val="search-btn"/>
    <w:basedOn w:val="1"/>
    <w:qFormat/>
    <w:uiPriority w:val="0"/>
    <w:pPr>
      <w:widowControl/>
      <w:shd w:val="clear" w:color="auto" w:fill="3D79AC"/>
      <w:spacing w:before="100" w:beforeAutospacing="1" w:after="100" w:afterAutospacing="1"/>
      <w:jc w:val="left"/>
    </w:pPr>
    <w:rPr>
      <w:rFonts w:ascii="宋体" w:hAnsi="宋体" w:eastAsia="宋体" w:cs="宋体"/>
      <w:color w:val="FFFFFF"/>
      <w:kern w:val="0"/>
      <w:sz w:val="24"/>
    </w:rPr>
  </w:style>
  <w:style w:type="paragraph" w:customStyle="1" w:styleId="38">
    <w:name w:val="nav"/>
    <w:basedOn w:val="1"/>
    <w:qFormat/>
    <w:uiPriority w:val="0"/>
    <w:pPr>
      <w:widowControl/>
      <w:pBdr>
        <w:bottom w:val="single" w:color="003966" w:sz="8" w:space="0"/>
      </w:pBdr>
      <w:shd w:val="clear" w:color="auto" w:fill="015293"/>
      <w:jc w:val="left"/>
    </w:pPr>
    <w:rPr>
      <w:rFonts w:ascii="宋体" w:hAnsi="宋体" w:eastAsia="宋体" w:cs="宋体"/>
      <w:kern w:val="0"/>
      <w:sz w:val="24"/>
    </w:rPr>
  </w:style>
  <w:style w:type="paragraph" w:customStyle="1" w:styleId="39">
    <w:name w:val="friend-link"/>
    <w:basedOn w:val="1"/>
    <w:qFormat/>
    <w:uiPriority w:val="0"/>
    <w:pPr>
      <w:widowControl/>
      <w:pBdr>
        <w:top w:val="single" w:color="015293" w:sz="8" w:space="0"/>
      </w:pBdr>
      <w:shd w:val="clear" w:color="auto" w:fill="F8F8F8"/>
      <w:spacing w:before="100" w:beforeAutospacing="1" w:after="100" w:afterAutospacing="1"/>
      <w:jc w:val="left"/>
    </w:pPr>
    <w:rPr>
      <w:rFonts w:ascii="宋体" w:hAnsi="宋体" w:eastAsia="宋体" w:cs="宋体"/>
      <w:kern w:val="0"/>
      <w:sz w:val="24"/>
    </w:rPr>
  </w:style>
  <w:style w:type="paragraph" w:customStyle="1" w:styleId="40">
    <w:name w:val="friend-link-cont"/>
    <w:basedOn w:val="1"/>
    <w:qFormat/>
    <w:uiPriority w:val="0"/>
    <w:pPr>
      <w:widowControl/>
      <w:jc w:val="left"/>
    </w:pPr>
    <w:rPr>
      <w:rFonts w:ascii="宋体" w:hAnsi="宋体" w:eastAsia="宋体" w:cs="宋体"/>
      <w:kern w:val="0"/>
      <w:sz w:val="24"/>
    </w:rPr>
  </w:style>
  <w:style w:type="paragraph" w:customStyle="1" w:styleId="41">
    <w:name w:val="dropselect_simpleselect1"/>
    <w:basedOn w:val="1"/>
    <w:qFormat/>
    <w:uiPriority w:val="0"/>
    <w:pPr>
      <w:widowControl/>
      <w:shd w:val="clear" w:color="auto" w:fill="FFFFFF"/>
      <w:spacing w:before="100" w:beforeAutospacing="1" w:after="100" w:afterAutospacing="1" w:line="605" w:lineRule="atLeast"/>
      <w:jc w:val="left"/>
    </w:pPr>
    <w:rPr>
      <w:rFonts w:ascii="宋体" w:hAnsi="宋体" w:eastAsia="宋体" w:cs="宋体"/>
      <w:kern w:val="0"/>
      <w:sz w:val="24"/>
    </w:rPr>
  </w:style>
  <w:style w:type="paragraph" w:customStyle="1" w:styleId="42">
    <w:name w:val="页脚1"/>
    <w:basedOn w:val="1"/>
    <w:qFormat/>
    <w:uiPriority w:val="0"/>
    <w:pPr>
      <w:widowControl/>
      <w:shd w:val="clear" w:color="auto" w:fill="015293"/>
      <w:spacing w:before="100" w:beforeAutospacing="1" w:after="100" w:afterAutospacing="1"/>
      <w:jc w:val="left"/>
    </w:pPr>
    <w:rPr>
      <w:rFonts w:ascii="宋体" w:hAnsi="宋体" w:eastAsia="宋体" w:cs="宋体"/>
      <w:kern w:val="0"/>
      <w:sz w:val="24"/>
    </w:rPr>
  </w:style>
  <w:style w:type="paragraph" w:customStyle="1" w:styleId="43">
    <w:name w:val="footer-cont"/>
    <w:basedOn w:val="1"/>
    <w:qFormat/>
    <w:uiPriority w:val="0"/>
    <w:pPr>
      <w:widowControl/>
      <w:jc w:val="left"/>
    </w:pPr>
    <w:rPr>
      <w:rFonts w:ascii="宋体" w:hAnsi="宋体" w:eastAsia="宋体" w:cs="宋体"/>
      <w:kern w:val="0"/>
      <w:sz w:val="24"/>
    </w:rPr>
  </w:style>
  <w:style w:type="paragraph" w:customStyle="1" w:styleId="44">
    <w:name w:val="footer-cont-left"/>
    <w:basedOn w:val="1"/>
    <w:qFormat/>
    <w:uiPriority w:val="0"/>
    <w:pPr>
      <w:widowControl/>
      <w:spacing w:before="100" w:beforeAutospacing="1" w:after="100" w:afterAutospacing="1" w:line="1878" w:lineRule="atLeast"/>
      <w:jc w:val="left"/>
    </w:pPr>
    <w:rPr>
      <w:rFonts w:ascii="宋体" w:hAnsi="宋体" w:eastAsia="宋体" w:cs="宋体"/>
      <w:kern w:val="0"/>
      <w:sz w:val="24"/>
    </w:rPr>
  </w:style>
  <w:style w:type="paragraph" w:customStyle="1" w:styleId="45">
    <w:name w:val="footer-cont-right"/>
    <w:basedOn w:val="1"/>
    <w:qFormat/>
    <w:uiPriority w:val="0"/>
    <w:pPr>
      <w:widowControl/>
      <w:spacing w:before="100" w:beforeAutospacing="1" w:after="100" w:afterAutospacing="1" w:line="626" w:lineRule="atLeast"/>
      <w:ind w:left="1670"/>
      <w:jc w:val="left"/>
    </w:pPr>
    <w:rPr>
      <w:rFonts w:ascii="宋体" w:hAnsi="宋体" w:eastAsia="宋体" w:cs="宋体"/>
      <w:color w:val="FFFFFF"/>
      <w:kern w:val="0"/>
      <w:sz w:val="29"/>
      <w:szCs w:val="29"/>
    </w:rPr>
  </w:style>
  <w:style w:type="paragraph" w:customStyle="1" w:styleId="46">
    <w:name w:val="container"/>
    <w:basedOn w:val="1"/>
    <w:qFormat/>
    <w:uiPriority w:val="0"/>
    <w:pPr>
      <w:widowControl/>
      <w:spacing w:before="417" w:after="522"/>
      <w:jc w:val="left"/>
    </w:pPr>
    <w:rPr>
      <w:rFonts w:ascii="宋体" w:hAnsi="宋体" w:eastAsia="宋体" w:cs="宋体"/>
      <w:kern w:val="0"/>
      <w:sz w:val="24"/>
    </w:rPr>
  </w:style>
  <w:style w:type="paragraph" w:customStyle="1" w:styleId="47">
    <w:name w:val="cont-top"/>
    <w:basedOn w:val="1"/>
    <w:qFormat/>
    <w:uiPriority w:val="0"/>
    <w:pPr>
      <w:widowControl/>
      <w:shd w:val="clear" w:color="auto" w:fill="EEEEEE"/>
      <w:spacing w:before="100" w:beforeAutospacing="1" w:after="100" w:afterAutospacing="1"/>
      <w:jc w:val="left"/>
    </w:pPr>
    <w:rPr>
      <w:rFonts w:ascii="宋体" w:hAnsi="宋体" w:eastAsia="宋体" w:cs="宋体"/>
      <w:kern w:val="0"/>
      <w:sz w:val="24"/>
    </w:rPr>
  </w:style>
  <w:style w:type="paragraph" w:customStyle="1" w:styleId="48">
    <w:name w:val="main_list_left"/>
    <w:basedOn w:val="1"/>
    <w:qFormat/>
    <w:uiPriority w:val="0"/>
    <w:pPr>
      <w:widowControl/>
      <w:pBdr>
        <w:top w:val="single" w:color="015293" w:sz="24" w:space="0"/>
      </w:pBdr>
      <w:spacing w:before="417" w:after="100" w:afterAutospacing="1"/>
      <w:jc w:val="left"/>
    </w:pPr>
    <w:rPr>
      <w:rFonts w:ascii="宋体" w:hAnsi="宋体" w:eastAsia="宋体" w:cs="宋体"/>
      <w:kern w:val="0"/>
      <w:sz w:val="24"/>
    </w:rPr>
  </w:style>
  <w:style w:type="paragraph" w:customStyle="1" w:styleId="49">
    <w:name w:val="main_list_right"/>
    <w:basedOn w:val="1"/>
    <w:qFormat/>
    <w:uiPriority w:val="0"/>
    <w:pPr>
      <w:widowControl/>
      <w:pBdr>
        <w:top w:val="single" w:color="015293" w:sz="8" w:space="0"/>
      </w:pBdr>
      <w:spacing w:before="417" w:after="100" w:afterAutospacing="1"/>
      <w:ind w:left="417"/>
      <w:jc w:val="left"/>
    </w:pPr>
    <w:rPr>
      <w:rFonts w:ascii="宋体" w:hAnsi="宋体" w:eastAsia="宋体" w:cs="宋体"/>
      <w:kern w:val="0"/>
      <w:sz w:val="24"/>
    </w:rPr>
  </w:style>
  <w:style w:type="paragraph" w:customStyle="1" w:styleId="50">
    <w:name w:val="table_lis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51">
    <w:name w:val="main_content"/>
    <w:basedOn w:val="1"/>
    <w:qFormat/>
    <w:uiPriority w:val="0"/>
    <w:pPr>
      <w:widowControl/>
      <w:pBdr>
        <w:top w:val="single" w:color="CDCDCD" w:sz="8" w:space="31"/>
        <w:left w:val="single" w:color="CDCDCD" w:sz="8" w:space="30"/>
        <w:bottom w:val="single" w:color="CDCDCD" w:sz="8" w:space="31"/>
        <w:right w:val="single" w:color="CDCDCD" w:sz="8" w:space="30"/>
      </w:pBdr>
      <w:spacing w:before="417" w:after="100" w:afterAutospacing="1"/>
      <w:jc w:val="left"/>
    </w:pPr>
    <w:rPr>
      <w:rFonts w:ascii="宋体" w:hAnsi="宋体" w:eastAsia="宋体" w:cs="宋体"/>
      <w:kern w:val="0"/>
      <w:sz w:val="24"/>
    </w:rPr>
  </w:style>
  <w:style w:type="paragraph" w:customStyle="1" w:styleId="52">
    <w:name w:val="xxgk_top_frame"/>
    <w:basedOn w:val="1"/>
    <w:qFormat/>
    <w:uiPriority w:val="0"/>
    <w:pPr>
      <w:widowControl/>
      <w:pBdr>
        <w:top w:val="single" w:color="CCCCCC" w:sz="8" w:space="0"/>
        <w:left w:val="single" w:color="CCCCCC" w:sz="8" w:space="0"/>
        <w:bottom w:val="single" w:color="CCCCCC" w:sz="8" w:space="0"/>
        <w:right w:val="single" w:color="CCCCCC" w:sz="8" w:space="0"/>
      </w:pBdr>
      <w:jc w:val="left"/>
    </w:pPr>
    <w:rPr>
      <w:rFonts w:ascii="宋体" w:hAnsi="宋体" w:eastAsia="宋体" w:cs="宋体"/>
      <w:kern w:val="0"/>
      <w:sz w:val="24"/>
    </w:rPr>
  </w:style>
  <w:style w:type="paragraph" w:customStyle="1" w:styleId="53">
    <w:name w:val="jgld_leader"/>
    <w:basedOn w:val="1"/>
    <w:qFormat/>
    <w:uiPriority w:val="0"/>
    <w:pPr>
      <w:widowControl/>
      <w:pBdr>
        <w:bottom w:val="single" w:color="E5E5E5" w:sz="8" w:space="0"/>
      </w:pBdr>
      <w:shd w:val="clear" w:color="auto" w:fill="F8F8F8"/>
      <w:spacing w:before="417" w:after="417"/>
      <w:jc w:val="left"/>
    </w:pPr>
    <w:rPr>
      <w:rFonts w:ascii="宋体" w:hAnsi="宋体" w:eastAsia="宋体" w:cs="宋体"/>
      <w:kern w:val="0"/>
      <w:sz w:val="24"/>
    </w:rPr>
  </w:style>
  <w:style w:type="paragraph" w:customStyle="1" w:styleId="54">
    <w:name w:val="leader_grjj"/>
    <w:basedOn w:val="1"/>
    <w:qFormat/>
    <w:uiPriority w:val="0"/>
    <w:pPr>
      <w:widowControl/>
      <w:spacing w:before="417" w:after="417"/>
      <w:jc w:val="left"/>
    </w:pPr>
    <w:rPr>
      <w:rFonts w:ascii="宋体" w:hAnsi="宋体" w:eastAsia="宋体" w:cs="宋体"/>
      <w:kern w:val="0"/>
      <w:sz w:val="24"/>
    </w:rPr>
  </w:style>
  <w:style w:type="paragraph" w:customStyle="1" w:styleId="55">
    <w:name w:val="share-icon"/>
    <w:basedOn w:val="1"/>
    <w:qFormat/>
    <w:uiPriority w:val="0"/>
    <w:pPr>
      <w:widowControl/>
      <w:spacing w:before="100" w:beforeAutospacing="1" w:after="100" w:afterAutospacing="1" w:line="501" w:lineRule="atLeast"/>
      <w:jc w:val="left"/>
    </w:pPr>
    <w:rPr>
      <w:rFonts w:ascii="宋体" w:hAnsi="宋体" w:eastAsia="宋体" w:cs="宋体"/>
      <w:kern w:val="0"/>
      <w:sz w:val="24"/>
    </w:rPr>
  </w:style>
  <w:style w:type="paragraph" w:customStyle="1" w:styleId="56">
    <w:name w:val="share-box"/>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57">
    <w:name w:val="share-popup"/>
    <w:basedOn w:val="1"/>
    <w:qFormat/>
    <w:uiPriority w:val="0"/>
    <w:pPr>
      <w:widowControl/>
      <w:pBdr>
        <w:top w:val="single" w:color="E9E9E9" w:sz="8" w:space="0"/>
        <w:left w:val="single" w:color="E9E9E9" w:sz="8" w:space="0"/>
        <w:bottom w:val="single" w:color="E9E9E9" w:sz="8" w:space="0"/>
        <w:right w:val="single" w:color="E9E9E9" w:sz="8" w:space="0"/>
      </w:pBdr>
      <w:spacing w:before="100" w:beforeAutospacing="1" w:after="100" w:afterAutospacing="1"/>
      <w:jc w:val="left"/>
    </w:pPr>
    <w:rPr>
      <w:rFonts w:ascii="宋体" w:hAnsi="宋体" w:eastAsia="宋体" w:cs="宋体"/>
      <w:vanish/>
      <w:kern w:val="0"/>
      <w:sz w:val="24"/>
    </w:rPr>
  </w:style>
  <w:style w:type="paragraph" w:customStyle="1" w:styleId="58">
    <w:name w:val="voice-voicer-smoothtips"/>
    <w:basedOn w:val="1"/>
    <w:qFormat/>
    <w:uiPriority w:val="0"/>
    <w:pPr>
      <w:widowControl/>
      <w:shd w:val="clear" w:color="auto" w:fill="DEDEDE"/>
      <w:spacing w:before="100" w:beforeAutospacing="1" w:after="100" w:afterAutospacing="1"/>
      <w:jc w:val="left"/>
    </w:pPr>
    <w:rPr>
      <w:rFonts w:ascii="宋体" w:hAnsi="宋体" w:eastAsia="宋体" w:cs="宋体"/>
      <w:kern w:val="0"/>
      <w:sz w:val="24"/>
    </w:rPr>
  </w:style>
  <w:style w:type="paragraph" w:customStyle="1" w:styleId="59">
    <w:name w:val="voice-voicer-container"/>
    <w:basedOn w:val="1"/>
    <w:qFormat/>
    <w:uiPriority w:val="0"/>
    <w:pPr>
      <w:widowControl/>
      <w:spacing w:before="100" w:beforeAutospacing="1" w:after="100" w:afterAutospacing="1"/>
      <w:ind w:left="12104"/>
      <w:jc w:val="left"/>
    </w:pPr>
    <w:rPr>
      <w:rFonts w:ascii="宋体" w:hAnsi="宋体" w:eastAsia="宋体" w:cs="宋体"/>
      <w:kern w:val="0"/>
      <w:sz w:val="24"/>
    </w:rPr>
  </w:style>
  <w:style w:type="paragraph" w:customStyle="1" w:styleId="60">
    <w:name w:val="comm_toplink"/>
    <w:basedOn w:val="1"/>
    <w:qFormat/>
    <w:uiPriority w:val="0"/>
    <w:pPr>
      <w:widowControl/>
      <w:spacing w:before="100" w:beforeAutospacing="1" w:after="100" w:afterAutospacing="1" w:line="626" w:lineRule="atLeast"/>
      <w:jc w:val="left"/>
    </w:pPr>
    <w:rPr>
      <w:rFonts w:ascii="微软雅黑" w:hAnsi="微软雅黑" w:eastAsia="宋体" w:cs="宋体"/>
      <w:color w:val="FFFFFF"/>
      <w:kern w:val="0"/>
      <w:sz w:val="25"/>
      <w:szCs w:val="25"/>
    </w:rPr>
  </w:style>
  <w:style w:type="paragraph" w:customStyle="1" w:styleId="61">
    <w:name w:val="h-login"/>
    <w:basedOn w:val="1"/>
    <w:qFormat/>
    <w:uiPriority w:val="0"/>
    <w:pPr>
      <w:widowControl/>
      <w:spacing w:before="100" w:beforeAutospacing="1" w:after="100" w:afterAutospacing="1"/>
      <w:jc w:val="left"/>
    </w:pPr>
    <w:rPr>
      <w:rFonts w:ascii="宋体" w:hAnsi="宋体" w:eastAsia="宋体" w:cs="宋体"/>
      <w:vanish/>
      <w:kern w:val="0"/>
      <w:sz w:val="24"/>
    </w:rPr>
  </w:style>
  <w:style w:type="paragraph" w:customStyle="1" w:styleId="62">
    <w:name w:val="login-box"/>
    <w:basedOn w:val="1"/>
    <w:qFormat/>
    <w:uiPriority w:val="0"/>
    <w:pPr>
      <w:widowControl/>
      <w:ind w:left="-6887"/>
      <w:jc w:val="left"/>
    </w:pPr>
    <w:rPr>
      <w:rFonts w:ascii="宋体" w:hAnsi="宋体" w:eastAsia="宋体" w:cs="宋体"/>
      <w:kern w:val="0"/>
      <w:sz w:val="24"/>
    </w:rPr>
  </w:style>
  <w:style w:type="paragraph" w:customStyle="1" w:styleId="63">
    <w:name w:val="login-ti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4">
    <w:name w:val="login-bg"/>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5">
    <w:name w:val="login-con"/>
    <w:basedOn w:val="1"/>
    <w:qFormat/>
    <w:uiPriority w:val="0"/>
    <w:pPr>
      <w:widowControl/>
      <w:shd w:val="clear" w:color="auto" w:fill="EEEEEE"/>
      <w:spacing w:before="100" w:beforeAutospacing="1" w:after="100" w:afterAutospacing="1"/>
      <w:jc w:val="left"/>
    </w:pPr>
    <w:rPr>
      <w:rFonts w:ascii="宋体" w:hAnsi="宋体" w:eastAsia="宋体" w:cs="宋体"/>
      <w:kern w:val="0"/>
      <w:sz w:val="24"/>
    </w:rPr>
  </w:style>
  <w:style w:type="paragraph" w:customStyle="1" w:styleId="66">
    <w:name w:val="login-other"/>
    <w:basedOn w:val="1"/>
    <w:qFormat/>
    <w:uiPriority w:val="0"/>
    <w:pPr>
      <w:widowControl/>
      <w:spacing w:before="626" w:after="100" w:afterAutospacing="1"/>
      <w:jc w:val="left"/>
    </w:pPr>
    <w:rPr>
      <w:rFonts w:ascii="宋体" w:hAnsi="宋体" w:eastAsia="宋体" w:cs="宋体"/>
      <w:kern w:val="0"/>
      <w:sz w:val="24"/>
    </w:rPr>
  </w:style>
  <w:style w:type="paragraph" w:customStyle="1" w:styleId="67">
    <w:name w:val="logo"/>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8">
    <w:name w:val="search"/>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69">
    <w:name w:val="current-positio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0">
    <w:name w:val="main_con_fti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1">
    <w:name w:val="main_con_zw"/>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2">
    <w:name w:val="mian_con_foo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3">
    <w:name w:val="jgld_leader_pic"/>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4">
    <w:name w:val="jdld_leader_righ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5">
    <w:name w:val="gwds_mor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6">
    <w:name w:val="smooth-lf"/>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7">
    <w:name w:val="smooth"/>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8">
    <w:name w:val="w980"/>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79">
    <w:name w:val="smooth-box"/>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0">
    <w:name w:val="tipscontrol-bt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1">
    <w:name w:val="wechat-bt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2">
    <w:name w:val="tipssearch-bt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3">
    <w:name w:val="tipscitys-bt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4">
    <w:name w:val="returntotop-bt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5">
    <w:name w:val="voicer_extendedbtn"/>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6">
    <w:name w:val="voice-voicer-icons"/>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7">
    <w:name w:val="table_list_sxh"/>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8">
    <w:name w:val="table_list_title_fs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9">
    <w:name w:val="table_list_tit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0">
    <w:name w:val="table_list_dat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1">
    <w:name w:val="li0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2">
    <w:name w:val="li02"/>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3">
    <w:name w:val="t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4">
    <w:name w:val="jdld_leader_ti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5">
    <w:name w:val="jdld_leader_zw"/>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6">
    <w:name w:val="topsystem_inne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7">
    <w:name w:val="midsystem_inner"/>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98">
    <w:name w:val="voice-voicer-sider-btns-item"/>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99">
    <w:name w:val="dropselect_box"/>
    <w:basedOn w:val="16"/>
    <w:qFormat/>
    <w:uiPriority w:val="0"/>
  </w:style>
  <w:style w:type="character" w:customStyle="1" w:styleId="100">
    <w:name w:val="voice-voicer-speakerprocesser-position-action-icon"/>
    <w:basedOn w:val="16"/>
    <w:qFormat/>
    <w:uiPriority w:val="0"/>
  </w:style>
  <w:style w:type="paragraph" w:customStyle="1" w:styleId="101">
    <w:name w:val="logo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02">
    <w:name w:val="search1"/>
    <w:basedOn w:val="1"/>
    <w:qFormat/>
    <w:uiPriority w:val="0"/>
    <w:pPr>
      <w:widowControl/>
      <w:pBdr>
        <w:top w:val="single" w:color="3D79AC" w:sz="18" w:space="0"/>
        <w:left w:val="single" w:color="3D79AC" w:sz="18" w:space="0"/>
        <w:bottom w:val="single" w:color="3D79AC" w:sz="18" w:space="0"/>
        <w:right w:val="single" w:color="3D79AC" w:sz="18" w:space="0"/>
      </w:pBdr>
      <w:spacing w:before="1503"/>
      <w:ind w:right="209"/>
      <w:jc w:val="left"/>
    </w:pPr>
    <w:rPr>
      <w:rFonts w:ascii="宋体" w:hAnsi="宋体" w:eastAsia="宋体" w:cs="宋体"/>
      <w:kern w:val="0"/>
      <w:sz w:val="24"/>
    </w:rPr>
  </w:style>
  <w:style w:type="character" w:customStyle="1" w:styleId="103">
    <w:name w:val="dropselect_box1"/>
    <w:basedOn w:val="16"/>
    <w:qFormat/>
    <w:uiPriority w:val="0"/>
  </w:style>
  <w:style w:type="character" w:customStyle="1" w:styleId="104">
    <w:name w:val="dropselect_box2"/>
    <w:basedOn w:val="16"/>
    <w:qFormat/>
    <w:uiPriority w:val="0"/>
    <w:rPr>
      <w:bdr w:val="single" w:color="CCCCCC" w:sz="8" w:space="0"/>
    </w:rPr>
  </w:style>
  <w:style w:type="paragraph" w:customStyle="1" w:styleId="105">
    <w:name w:val="current-position1"/>
    <w:basedOn w:val="1"/>
    <w:qFormat/>
    <w:uiPriority w:val="0"/>
    <w:pPr>
      <w:widowControl/>
      <w:spacing w:before="100" w:beforeAutospacing="1" w:after="100" w:afterAutospacing="1" w:line="835" w:lineRule="atLeast"/>
      <w:jc w:val="left"/>
    </w:pPr>
    <w:rPr>
      <w:rFonts w:ascii="宋体" w:hAnsi="宋体" w:eastAsia="宋体" w:cs="宋体"/>
      <w:kern w:val="0"/>
      <w:sz w:val="29"/>
      <w:szCs w:val="29"/>
    </w:rPr>
  </w:style>
  <w:style w:type="paragraph" w:customStyle="1" w:styleId="106">
    <w:name w:val="table_list_sxh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07">
    <w:name w:val="table_list_title_fst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08">
    <w:name w:val="table_list_title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09">
    <w:name w:val="table_list_date1"/>
    <w:basedOn w:val="1"/>
    <w:qFormat/>
    <w:uiPriority w:val="0"/>
    <w:pPr>
      <w:widowControl/>
      <w:spacing w:before="100" w:beforeAutospacing="1" w:after="100" w:afterAutospacing="1"/>
      <w:jc w:val="center"/>
    </w:pPr>
    <w:rPr>
      <w:rFonts w:ascii="宋体" w:hAnsi="宋体" w:eastAsia="宋体" w:cs="宋体"/>
      <w:kern w:val="0"/>
      <w:sz w:val="24"/>
    </w:rPr>
  </w:style>
  <w:style w:type="paragraph" w:customStyle="1" w:styleId="110">
    <w:name w:val="main_con_ftit1"/>
    <w:basedOn w:val="1"/>
    <w:qFormat/>
    <w:uiPriority w:val="0"/>
    <w:pPr>
      <w:widowControl/>
      <w:shd w:val="clear" w:color="auto" w:fill="F8F8F8"/>
      <w:spacing w:before="100" w:beforeAutospacing="1" w:after="100" w:afterAutospacing="1" w:line="751" w:lineRule="atLeast"/>
      <w:jc w:val="left"/>
    </w:pPr>
    <w:rPr>
      <w:rFonts w:ascii="宋体" w:hAnsi="宋体" w:eastAsia="宋体" w:cs="宋体"/>
      <w:kern w:val="0"/>
      <w:sz w:val="24"/>
    </w:rPr>
  </w:style>
  <w:style w:type="paragraph" w:customStyle="1" w:styleId="111">
    <w:name w:val="main_con_zw1"/>
    <w:basedOn w:val="1"/>
    <w:qFormat/>
    <w:uiPriority w:val="0"/>
    <w:pPr>
      <w:widowControl/>
      <w:spacing w:before="835" w:after="100" w:afterAutospacing="1"/>
      <w:jc w:val="left"/>
    </w:pPr>
    <w:rPr>
      <w:rFonts w:ascii="宋体" w:hAnsi="宋体" w:eastAsia="宋体" w:cs="宋体"/>
      <w:kern w:val="0"/>
      <w:sz w:val="29"/>
      <w:szCs w:val="29"/>
    </w:rPr>
  </w:style>
  <w:style w:type="paragraph" w:customStyle="1" w:styleId="112">
    <w:name w:val="mian_con_foot1"/>
    <w:basedOn w:val="1"/>
    <w:qFormat/>
    <w:uiPriority w:val="0"/>
    <w:pPr>
      <w:widowControl/>
      <w:shd w:val="clear" w:color="auto" w:fill="F8F8F8"/>
      <w:spacing w:before="835" w:after="100" w:afterAutospacing="1" w:line="939" w:lineRule="atLeast"/>
      <w:jc w:val="left"/>
    </w:pPr>
    <w:rPr>
      <w:rFonts w:ascii="宋体" w:hAnsi="宋体" w:eastAsia="宋体" w:cs="宋体"/>
      <w:kern w:val="0"/>
      <w:sz w:val="24"/>
    </w:rPr>
  </w:style>
  <w:style w:type="paragraph" w:customStyle="1" w:styleId="113">
    <w:name w:val="li011"/>
    <w:basedOn w:val="1"/>
    <w:qFormat/>
    <w:uiPriority w:val="0"/>
    <w:pPr>
      <w:widowControl/>
      <w:spacing w:before="100" w:beforeAutospacing="1" w:after="100" w:afterAutospacing="1" w:line="543" w:lineRule="atLeast"/>
      <w:jc w:val="left"/>
    </w:pPr>
    <w:rPr>
      <w:rFonts w:ascii="宋体" w:hAnsi="宋体" w:eastAsia="宋体" w:cs="宋体"/>
      <w:color w:val="333333"/>
      <w:kern w:val="0"/>
      <w:sz w:val="29"/>
      <w:szCs w:val="29"/>
    </w:rPr>
  </w:style>
  <w:style w:type="paragraph" w:customStyle="1" w:styleId="114">
    <w:name w:val="li021"/>
    <w:basedOn w:val="1"/>
    <w:qFormat/>
    <w:uiPriority w:val="0"/>
    <w:pPr>
      <w:widowControl/>
      <w:spacing w:before="100" w:beforeAutospacing="1" w:after="100" w:afterAutospacing="1" w:line="543" w:lineRule="atLeast"/>
      <w:jc w:val="left"/>
    </w:pPr>
    <w:rPr>
      <w:rFonts w:ascii="宋体" w:hAnsi="宋体" w:eastAsia="宋体" w:cs="宋体"/>
      <w:color w:val="333333"/>
      <w:kern w:val="0"/>
      <w:sz w:val="29"/>
      <w:szCs w:val="29"/>
    </w:rPr>
  </w:style>
  <w:style w:type="paragraph" w:customStyle="1" w:styleId="115">
    <w:name w:val="jgld_leader_pic1"/>
    <w:basedOn w:val="1"/>
    <w:qFormat/>
    <w:uiPriority w:val="0"/>
    <w:pPr>
      <w:widowControl/>
      <w:spacing w:before="417" w:after="417"/>
      <w:ind w:left="417" w:right="417"/>
      <w:jc w:val="left"/>
    </w:pPr>
    <w:rPr>
      <w:rFonts w:ascii="宋体" w:hAnsi="宋体" w:eastAsia="宋体" w:cs="宋体"/>
      <w:kern w:val="0"/>
      <w:sz w:val="24"/>
    </w:rPr>
  </w:style>
  <w:style w:type="paragraph" w:customStyle="1" w:styleId="116">
    <w:name w:val="jdld_leader_right1"/>
    <w:basedOn w:val="1"/>
    <w:qFormat/>
    <w:uiPriority w:val="0"/>
    <w:pPr>
      <w:widowControl/>
      <w:spacing w:before="939" w:after="100" w:afterAutospacing="1"/>
      <w:ind w:left="209"/>
      <w:jc w:val="left"/>
    </w:pPr>
    <w:rPr>
      <w:rFonts w:ascii="宋体" w:hAnsi="宋体" w:eastAsia="宋体" w:cs="宋体"/>
      <w:kern w:val="0"/>
      <w:sz w:val="24"/>
    </w:rPr>
  </w:style>
  <w:style w:type="paragraph" w:customStyle="1" w:styleId="117">
    <w:name w:val="jdld_leader_tit1"/>
    <w:basedOn w:val="1"/>
    <w:qFormat/>
    <w:uiPriority w:val="0"/>
    <w:pPr>
      <w:widowControl/>
      <w:spacing w:before="100" w:beforeAutospacing="1" w:after="100" w:afterAutospacing="1" w:line="459" w:lineRule="atLeast"/>
      <w:jc w:val="left"/>
    </w:pPr>
    <w:rPr>
      <w:rFonts w:ascii="宋体" w:hAnsi="宋体" w:eastAsia="宋体" w:cs="宋体"/>
      <w:b/>
      <w:bCs/>
      <w:color w:val="156CA2"/>
      <w:kern w:val="0"/>
      <w:sz w:val="46"/>
      <w:szCs w:val="46"/>
    </w:rPr>
  </w:style>
  <w:style w:type="paragraph" w:customStyle="1" w:styleId="118">
    <w:name w:val="jdld_leader_zw1"/>
    <w:basedOn w:val="1"/>
    <w:qFormat/>
    <w:uiPriority w:val="0"/>
    <w:pPr>
      <w:widowControl/>
      <w:spacing w:before="100" w:beforeAutospacing="1" w:after="100" w:afterAutospacing="1" w:line="730" w:lineRule="atLeast"/>
      <w:jc w:val="left"/>
    </w:pPr>
    <w:rPr>
      <w:rFonts w:ascii="宋体" w:hAnsi="宋体" w:eastAsia="宋体" w:cs="宋体"/>
      <w:color w:val="333333"/>
      <w:kern w:val="0"/>
      <w:sz w:val="29"/>
      <w:szCs w:val="29"/>
    </w:rPr>
  </w:style>
  <w:style w:type="paragraph" w:customStyle="1" w:styleId="119">
    <w:name w:val="gwds_more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20">
    <w:name w:val="smooth-lf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21">
    <w:name w:val="smooth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22">
    <w:name w:val="w9801"/>
    <w:basedOn w:val="1"/>
    <w:qFormat/>
    <w:uiPriority w:val="0"/>
    <w:pPr>
      <w:widowControl/>
      <w:jc w:val="left"/>
    </w:pPr>
    <w:rPr>
      <w:rFonts w:ascii="宋体" w:hAnsi="宋体" w:eastAsia="宋体" w:cs="宋体"/>
      <w:kern w:val="0"/>
      <w:sz w:val="24"/>
    </w:rPr>
  </w:style>
  <w:style w:type="paragraph" w:customStyle="1" w:styleId="123">
    <w:name w:val="smooth-box1"/>
    <w:basedOn w:val="1"/>
    <w:qFormat/>
    <w:uiPriority w:val="0"/>
    <w:pPr>
      <w:widowControl/>
      <w:spacing w:before="100" w:beforeAutospacing="1" w:after="100" w:afterAutospacing="1"/>
      <w:jc w:val="right"/>
    </w:pPr>
    <w:rPr>
      <w:rFonts w:ascii="宋体" w:hAnsi="宋体" w:eastAsia="宋体" w:cs="宋体"/>
      <w:kern w:val="0"/>
      <w:sz w:val="24"/>
    </w:rPr>
  </w:style>
  <w:style w:type="paragraph" w:customStyle="1" w:styleId="124">
    <w:name w:val="voice-voicer-sider-btns-item1"/>
    <w:basedOn w:val="1"/>
    <w:qFormat/>
    <w:uiPriority w:val="0"/>
    <w:pPr>
      <w:widowControl/>
      <w:spacing w:before="100" w:beforeAutospacing="1" w:after="100" w:afterAutospacing="1"/>
      <w:jc w:val="left"/>
    </w:pPr>
    <w:rPr>
      <w:rFonts w:ascii="宋体" w:hAnsi="宋体" w:eastAsia="宋体" w:cs="宋体"/>
      <w:vanish/>
      <w:kern w:val="0"/>
      <w:sz w:val="24"/>
    </w:rPr>
  </w:style>
  <w:style w:type="character" w:customStyle="1" w:styleId="125">
    <w:name w:val="voice-voicer-speakerprocesser-position-action-icon1"/>
    <w:basedOn w:val="16"/>
    <w:qFormat/>
    <w:uiPriority w:val="0"/>
    <w:rPr>
      <w:sz w:val="2"/>
      <w:szCs w:val="2"/>
      <w:shd w:val="clear" w:color="auto" w:fill="auto"/>
    </w:rPr>
  </w:style>
  <w:style w:type="paragraph" w:customStyle="1" w:styleId="126">
    <w:name w:val="tipscontrol-btn1"/>
    <w:basedOn w:val="1"/>
    <w:qFormat/>
    <w:uiPriority w:val="0"/>
    <w:pPr>
      <w:widowControl/>
      <w:spacing w:before="100" w:beforeAutospacing="1" w:after="42" w:line="536853376" w:lineRule="auto"/>
      <w:jc w:val="left"/>
    </w:pPr>
    <w:rPr>
      <w:rFonts w:ascii="宋体" w:hAnsi="宋体" w:eastAsia="宋体" w:cs="宋体"/>
      <w:kern w:val="0"/>
      <w:sz w:val="2"/>
      <w:szCs w:val="2"/>
    </w:rPr>
  </w:style>
  <w:style w:type="paragraph" w:customStyle="1" w:styleId="127">
    <w:name w:val="tipscontrol-btn2"/>
    <w:basedOn w:val="1"/>
    <w:qFormat/>
    <w:uiPriority w:val="0"/>
    <w:pPr>
      <w:widowControl/>
      <w:shd w:val="clear" w:color="auto" w:fill="0071AE"/>
      <w:spacing w:before="100" w:beforeAutospacing="1" w:after="42" w:line="536853376" w:lineRule="auto"/>
      <w:jc w:val="left"/>
    </w:pPr>
    <w:rPr>
      <w:rFonts w:ascii="宋体" w:hAnsi="宋体" w:eastAsia="宋体" w:cs="宋体"/>
      <w:kern w:val="0"/>
      <w:sz w:val="2"/>
      <w:szCs w:val="2"/>
    </w:rPr>
  </w:style>
  <w:style w:type="paragraph" w:customStyle="1" w:styleId="128">
    <w:name w:val="wechat-btn1"/>
    <w:basedOn w:val="1"/>
    <w:qFormat/>
    <w:uiPriority w:val="0"/>
    <w:pPr>
      <w:widowControl/>
      <w:spacing w:before="100" w:beforeAutospacing="1" w:after="42" w:line="536853376" w:lineRule="auto"/>
      <w:jc w:val="left"/>
    </w:pPr>
    <w:rPr>
      <w:rFonts w:ascii="宋体" w:hAnsi="宋体" w:eastAsia="宋体" w:cs="宋体"/>
      <w:kern w:val="0"/>
      <w:sz w:val="2"/>
      <w:szCs w:val="2"/>
    </w:rPr>
  </w:style>
  <w:style w:type="paragraph" w:customStyle="1" w:styleId="129">
    <w:name w:val="wechat-btn2"/>
    <w:basedOn w:val="1"/>
    <w:qFormat/>
    <w:uiPriority w:val="0"/>
    <w:pPr>
      <w:widowControl/>
      <w:spacing w:before="100" w:beforeAutospacing="1" w:after="42" w:line="536853376" w:lineRule="auto"/>
      <w:jc w:val="left"/>
    </w:pPr>
    <w:rPr>
      <w:rFonts w:ascii="宋体" w:hAnsi="宋体" w:eastAsia="宋体" w:cs="宋体"/>
      <w:kern w:val="0"/>
      <w:sz w:val="2"/>
      <w:szCs w:val="2"/>
    </w:rPr>
  </w:style>
  <w:style w:type="paragraph" w:customStyle="1" w:styleId="130">
    <w:name w:val="tipssearch-btn1"/>
    <w:basedOn w:val="1"/>
    <w:qFormat/>
    <w:uiPriority w:val="0"/>
    <w:pPr>
      <w:widowControl/>
      <w:spacing w:before="100" w:beforeAutospacing="1" w:after="42" w:line="536853376" w:lineRule="auto"/>
      <w:jc w:val="left"/>
    </w:pPr>
    <w:rPr>
      <w:rFonts w:ascii="宋体" w:hAnsi="宋体" w:eastAsia="宋体" w:cs="宋体"/>
      <w:kern w:val="0"/>
      <w:sz w:val="2"/>
      <w:szCs w:val="2"/>
    </w:rPr>
  </w:style>
  <w:style w:type="paragraph" w:customStyle="1" w:styleId="131">
    <w:name w:val="tipscitys-btn1"/>
    <w:basedOn w:val="1"/>
    <w:qFormat/>
    <w:uiPriority w:val="0"/>
    <w:pPr>
      <w:widowControl/>
      <w:spacing w:before="100" w:beforeAutospacing="1" w:after="42" w:line="536853376" w:lineRule="auto"/>
      <w:jc w:val="left"/>
    </w:pPr>
    <w:rPr>
      <w:rFonts w:ascii="宋体" w:hAnsi="宋体" w:eastAsia="宋体" w:cs="宋体"/>
      <w:kern w:val="0"/>
      <w:sz w:val="2"/>
      <w:szCs w:val="2"/>
    </w:rPr>
  </w:style>
  <w:style w:type="paragraph" w:customStyle="1" w:styleId="132">
    <w:name w:val="returntotop-btn1"/>
    <w:basedOn w:val="1"/>
    <w:qFormat/>
    <w:uiPriority w:val="0"/>
    <w:pPr>
      <w:widowControl/>
      <w:spacing w:before="100" w:beforeAutospacing="1" w:after="100" w:afterAutospacing="1" w:line="536853376" w:lineRule="auto"/>
      <w:jc w:val="left"/>
    </w:pPr>
    <w:rPr>
      <w:rFonts w:ascii="宋体" w:hAnsi="宋体" w:eastAsia="宋体" w:cs="宋体"/>
      <w:kern w:val="0"/>
      <w:sz w:val="2"/>
      <w:szCs w:val="2"/>
    </w:rPr>
  </w:style>
  <w:style w:type="paragraph" w:customStyle="1" w:styleId="133">
    <w:name w:val="voicer_extendedbtn1"/>
    <w:basedOn w:val="1"/>
    <w:qFormat/>
    <w:uiPriority w:val="0"/>
    <w:pPr>
      <w:widowControl/>
      <w:shd w:val="clear" w:color="auto" w:fill="0790DA"/>
      <w:spacing w:before="100" w:beforeAutospacing="1" w:after="104" w:line="536853376" w:lineRule="auto"/>
      <w:jc w:val="left"/>
    </w:pPr>
    <w:rPr>
      <w:rFonts w:ascii="宋体" w:hAnsi="宋体" w:eastAsia="宋体" w:cs="宋体"/>
      <w:kern w:val="0"/>
      <w:sz w:val="2"/>
      <w:szCs w:val="2"/>
    </w:rPr>
  </w:style>
  <w:style w:type="paragraph" w:customStyle="1" w:styleId="134">
    <w:name w:val="voicer_extendedbtn2"/>
    <w:basedOn w:val="1"/>
    <w:qFormat/>
    <w:uiPriority w:val="0"/>
    <w:pPr>
      <w:widowControl/>
      <w:shd w:val="clear" w:color="auto" w:fill="0774B0"/>
      <w:spacing w:before="100" w:beforeAutospacing="1" w:after="104" w:line="536853376" w:lineRule="auto"/>
      <w:jc w:val="left"/>
    </w:pPr>
    <w:rPr>
      <w:rFonts w:ascii="宋体" w:hAnsi="宋体" w:eastAsia="宋体" w:cs="宋体"/>
      <w:kern w:val="0"/>
      <w:sz w:val="2"/>
      <w:szCs w:val="2"/>
    </w:rPr>
  </w:style>
  <w:style w:type="paragraph" w:customStyle="1" w:styleId="135">
    <w:name w:val="voice-voicer-icons1"/>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36">
    <w:name w:val="topsystem_inner1"/>
    <w:basedOn w:val="1"/>
    <w:qFormat/>
    <w:uiPriority w:val="0"/>
    <w:pPr>
      <w:widowControl/>
      <w:shd w:val="clear" w:color="auto" w:fill="FFFFFF"/>
      <w:spacing w:before="100" w:beforeAutospacing="1" w:after="100" w:afterAutospacing="1"/>
      <w:jc w:val="left"/>
    </w:pPr>
    <w:rPr>
      <w:rFonts w:ascii="宋体" w:hAnsi="宋体" w:eastAsia="宋体" w:cs="宋体"/>
      <w:kern w:val="0"/>
      <w:sz w:val="24"/>
    </w:rPr>
  </w:style>
  <w:style w:type="paragraph" w:customStyle="1" w:styleId="137">
    <w:name w:val="midsystem_inner1"/>
    <w:basedOn w:val="1"/>
    <w:qFormat/>
    <w:uiPriority w:val="0"/>
    <w:pPr>
      <w:widowControl/>
      <w:shd w:val="clear" w:color="auto" w:fill="FFFFFF"/>
      <w:spacing w:before="100" w:beforeAutospacing="1" w:after="100" w:afterAutospacing="1"/>
      <w:jc w:val="left"/>
    </w:pPr>
    <w:rPr>
      <w:rFonts w:ascii="宋体" w:hAnsi="宋体" w:eastAsia="宋体" w:cs="宋体"/>
      <w:kern w:val="0"/>
      <w:sz w:val="24"/>
    </w:rPr>
  </w:style>
  <w:style w:type="paragraph" w:customStyle="1" w:styleId="138">
    <w:name w:val="txt1"/>
    <w:basedOn w:val="1"/>
    <w:qFormat/>
    <w:uiPriority w:val="0"/>
    <w:pPr>
      <w:widowControl/>
      <w:spacing w:before="100" w:beforeAutospacing="1" w:after="100" w:afterAutospacing="1" w:line="626" w:lineRule="atLeast"/>
      <w:jc w:val="left"/>
    </w:pPr>
    <w:rPr>
      <w:rFonts w:ascii="微软雅黑" w:hAnsi="微软雅黑" w:eastAsia="微软雅黑" w:cs="宋体"/>
      <w:color w:val="999999"/>
      <w:kern w:val="0"/>
      <w:sz w:val="38"/>
      <w:szCs w:val="38"/>
    </w:rPr>
  </w:style>
  <w:style w:type="paragraph" w:customStyle="1" w:styleId="139">
    <w:name w:val="txt2"/>
    <w:basedOn w:val="1"/>
    <w:qFormat/>
    <w:uiPriority w:val="0"/>
    <w:pPr>
      <w:widowControl/>
      <w:spacing w:before="100" w:beforeAutospacing="1" w:after="100" w:afterAutospacing="1" w:line="626" w:lineRule="atLeast"/>
      <w:jc w:val="left"/>
    </w:pPr>
    <w:rPr>
      <w:rFonts w:ascii="微软雅黑" w:hAnsi="微软雅黑" w:eastAsia="微软雅黑" w:cs="宋体"/>
      <w:color w:val="999999"/>
      <w:kern w:val="0"/>
      <w:sz w:val="38"/>
      <w:szCs w:val="38"/>
    </w:rPr>
  </w:style>
  <w:style w:type="paragraph" w:customStyle="1" w:styleId="140">
    <w:name w:val="txt3"/>
    <w:basedOn w:val="1"/>
    <w:qFormat/>
    <w:uiPriority w:val="0"/>
    <w:pPr>
      <w:widowControl/>
      <w:spacing w:before="100" w:beforeAutospacing="1" w:after="100" w:afterAutospacing="1" w:line="626" w:lineRule="atLeast"/>
      <w:jc w:val="left"/>
    </w:pPr>
    <w:rPr>
      <w:rFonts w:ascii="微软雅黑" w:hAnsi="微软雅黑" w:eastAsia="微软雅黑" w:cs="宋体"/>
      <w:color w:val="999999"/>
      <w:kern w:val="0"/>
      <w:sz w:val="38"/>
      <w:szCs w:val="38"/>
    </w:rPr>
  </w:style>
  <w:style w:type="character" w:customStyle="1" w:styleId="141">
    <w:name w:val="正文文本缩进 Char"/>
    <w:basedOn w:val="16"/>
    <w:link w:val="9"/>
    <w:qFormat/>
    <w:uiPriority w:val="0"/>
    <w:rPr>
      <w:rFonts w:asciiTheme="minorHAnsi" w:hAnsiTheme="minorHAnsi" w:eastAsiaTheme="minorEastAsia" w:cstheme="minorBidi"/>
      <w:kern w:val="2"/>
      <w:sz w:val="21"/>
      <w:szCs w:val="24"/>
    </w:rPr>
  </w:style>
  <w:style w:type="character" w:customStyle="1" w:styleId="142">
    <w:name w:val="正文首行缩进 2 Char"/>
    <w:basedOn w:val="141"/>
    <w:link w:val="14"/>
    <w:qFormat/>
    <w:uiPriority w:val="99"/>
    <w:rPr>
      <w:rFonts w:ascii="仿宋_GB2312" w:eastAsia="仿宋_GB2312" w:hAnsiTheme="minorHAnsi" w:cstheme="minorBidi"/>
      <w:kern w:val="2"/>
      <w:sz w:val="2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2639</Words>
  <Characters>2859</Characters>
  <Lines>32</Lines>
  <Paragraphs>9</Paragraphs>
  <TotalTime>316</TotalTime>
  <ScaleCrop>false</ScaleCrop>
  <LinksUpToDate>false</LinksUpToDate>
  <CharactersWithSpaces>2859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2022-03-21T07:12:00Z</dcterms:created>
  <dc:creator>Administrator</dc:creator>
  <cp:lastModifiedBy>艾朵朵</cp:lastModifiedBy>
  <cp:lastPrinted>2025-04-07T07:02:11Z</cp:lastPrinted>
  <dcterms:modified xsi:type="dcterms:W3CDTF">2025-04-07T07:54:10Z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CE215905421A4D7A9354A640A42B6CF1</vt:lpwstr>
  </property>
  <property fmtid="{D5CDD505-2E9C-101B-9397-08002B2CF9AE}" pid="4" name="KSOTemplateDocerSaveRecord">
    <vt:lpwstr>eyJoZGlkIjoiZDMyNDk1OTE5Y2JlMzFjYzNkMzc3Njg2Y2I3ZmU5ODEiLCJ1c2VySWQiOiIzODkyMTI2MzIifQ==</vt:lpwstr>
  </property>
</Properties>
</file>