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2A91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eastAsia="宋体"/>
          <w:color w:val="auto"/>
          <w:kern w:val="0"/>
          <w:sz w:val="24"/>
          <w:szCs w:val="24"/>
        </w:rPr>
      </w:pP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0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65"/>
        <w:gridCol w:w="2158"/>
        <w:gridCol w:w="2308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230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3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提高困难群体救助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（城乡低保）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2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城市低保标准从不低于650元/月提高到不低于700元/月</w:t>
            </w:r>
          </w:p>
        </w:tc>
        <w:tc>
          <w:tcPr>
            <w:tcW w:w="230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8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vertAlign w:val="baseline"/>
                <w:lang w:val="en-US" w:eastAsia="zh-CN"/>
              </w:rPr>
              <w:t>投入资金总数：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955万元，其中，中央和省级投入资金855万元，市、县市区配套资金100万元；其他资金0元。</w:t>
            </w:r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17253人次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1-12月，城市低保清退停发73户127人，新增26户40人。至12月底，全县城市低保846户1397人。1-12月，共发放城市低保金17253人次754.1800</w:t>
            </w:r>
            <w:bookmarkStart w:id="0" w:name="_GoBack"/>
            <w:bookmarkEnd w:id="0"/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万元，月人均救助水平437.1元。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新晃侗族自治县民政局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新晃侗族自治县财政局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关于调整困难群众救助保障相关标准的通知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》（晃民联发〔2024〕2号）</w:t>
            </w: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完成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F2529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5CB513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305261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人力资源和社会保障局评估认定意见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78C1B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3944AD65">
      <w:pPr>
        <w:rPr>
          <w:rFonts w:hAnsi="黑体" w:eastAsia="黑体"/>
          <w:bCs/>
          <w:color w:val="auto"/>
          <w:kern w:val="0"/>
        </w:rPr>
      </w:pPr>
      <w:r>
        <w:rPr>
          <w:rFonts w:hAnsi="黑体" w:eastAsia="黑体"/>
          <w:bCs/>
          <w:color w:val="auto"/>
          <w:kern w:val="0"/>
        </w:rPr>
        <w:br w:type="page"/>
      </w:r>
    </w:p>
    <w:p w14:paraId="4510EB38">
      <w:pPr>
        <w:widowControl/>
        <w:snapToGrid w:val="0"/>
        <w:spacing w:line="360" w:lineRule="auto"/>
        <w:rPr>
          <w:rFonts w:hint="eastAsia" w:ascii="方正小标宋简体" w:hAnsi="宋体" w:eastAsia="黑体"/>
          <w:bCs/>
          <w:color w:val="auto"/>
          <w:sz w:val="44"/>
          <w:szCs w:val="44"/>
          <w:lang w:eastAsia="zh-CN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hint="eastAsia" w:eastAsia="黑体"/>
          <w:bCs/>
          <w:color w:val="auto"/>
          <w:kern w:val="0"/>
          <w:lang w:val="en-US" w:eastAsia="zh-CN"/>
        </w:rPr>
        <w:t>2</w:t>
      </w:r>
    </w:p>
    <w:p w14:paraId="412275B9"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重点民生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实事项目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经费支出情况统计表</w:t>
      </w:r>
    </w:p>
    <w:p w14:paraId="48B4E90E">
      <w:pPr>
        <w:widowControl/>
        <w:adjustRightInd w:val="0"/>
        <w:snapToGrid w:val="0"/>
        <w:spacing w:line="400" w:lineRule="exac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新晃侗族自治县民政局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                            单位：万元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48"/>
        <w:gridCol w:w="1344"/>
        <w:gridCol w:w="1344"/>
        <w:gridCol w:w="1260"/>
        <w:gridCol w:w="1228"/>
        <w:gridCol w:w="1429"/>
      </w:tblGrid>
      <w:tr w14:paraId="1CC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8F83819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" w:type="pct"/>
            <w:noWrap w:val="0"/>
            <w:vAlign w:val="center"/>
          </w:tcPr>
          <w:p w14:paraId="07FDDAC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国家投入</w:t>
            </w:r>
          </w:p>
        </w:tc>
        <w:tc>
          <w:tcPr>
            <w:tcW w:w="727" w:type="pct"/>
            <w:noWrap w:val="0"/>
            <w:vAlign w:val="center"/>
          </w:tcPr>
          <w:p w14:paraId="11437988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省级投入</w:t>
            </w:r>
          </w:p>
        </w:tc>
        <w:tc>
          <w:tcPr>
            <w:tcW w:w="727" w:type="pct"/>
            <w:noWrap w:val="0"/>
            <w:vAlign w:val="center"/>
          </w:tcPr>
          <w:p w14:paraId="3D9F041B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</w:t>
            </w:r>
            <w:r>
              <w:rPr>
                <w:rFonts w:hint="eastAsia" w:eastAsia="宋体"/>
                <w:b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81" w:type="pct"/>
            <w:noWrap w:val="0"/>
            <w:vAlign w:val="center"/>
          </w:tcPr>
          <w:p w14:paraId="060346A6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</w:t>
            </w:r>
          </w:p>
          <w:p w14:paraId="6243FAA5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64" w:type="pct"/>
            <w:noWrap w:val="0"/>
            <w:vAlign w:val="center"/>
          </w:tcPr>
          <w:p w14:paraId="788C781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48752BA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 w14:paraId="4C7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E75DD1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</w:rPr>
              <w:t>提高困难群体救助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（城市低保）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</w:rPr>
              <w:t>标准</w:t>
            </w:r>
          </w:p>
        </w:tc>
        <w:tc>
          <w:tcPr>
            <w:tcW w:w="729" w:type="pct"/>
            <w:noWrap w:val="0"/>
            <w:vAlign w:val="center"/>
          </w:tcPr>
          <w:p w14:paraId="77CD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27" w:type="pct"/>
            <w:noWrap w:val="0"/>
            <w:vAlign w:val="center"/>
          </w:tcPr>
          <w:p w14:paraId="7F77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755</w:t>
            </w:r>
          </w:p>
        </w:tc>
        <w:tc>
          <w:tcPr>
            <w:tcW w:w="727" w:type="pct"/>
            <w:noWrap w:val="0"/>
            <w:vAlign w:val="center"/>
          </w:tcPr>
          <w:p w14:paraId="6C20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1" w:type="pct"/>
            <w:noWrap w:val="0"/>
            <w:vAlign w:val="center"/>
          </w:tcPr>
          <w:p w14:paraId="0E22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664" w:type="pct"/>
            <w:noWrap w:val="0"/>
            <w:vAlign w:val="center"/>
          </w:tcPr>
          <w:p w14:paraId="21E7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1EDC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955</w:t>
            </w:r>
          </w:p>
        </w:tc>
      </w:tr>
      <w:tr w14:paraId="2E6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69579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3E8412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DE5AAC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437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D1B04A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6D3E3F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74AB4E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7654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10C2FD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3A4DE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58C3E6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505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22FA543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86C813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C8CFD5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B3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F013F9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8A6A4A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8D9F4E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220EFA8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71DC74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3A5E1DA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F71E8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D56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FCAE40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0D8102F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A24405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983DE5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05173F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5642A3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7DEBA5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20C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4AB0C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4F568D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C6DDAC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C47084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460B3A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51DA4E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87D45B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8C8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25D0160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79AFF27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4161E3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B17105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0E7CB3D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EB3551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B098EC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539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45EAAA0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1909A51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CD1F33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A9AA91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C2B3D4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4A5B05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7FBEDD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4A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31BB7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2D580A6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45D797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5EE11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EA0660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F9DA8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942405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3C53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5A4BA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B474EF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A5C71F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5FE9A61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5AD524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5256353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4CBEB9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4E3870D4">
      <w:pPr>
        <w:widowControl/>
        <w:snapToGrid w:val="0"/>
        <w:spacing w:line="360" w:lineRule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联系人：</w:t>
      </w: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龙声河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联系电话：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13874465007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填报时间：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2024年12月12日</w:t>
      </w:r>
    </w:p>
    <w:p w14:paraId="05574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11E97161"/>
    <w:rsid w:val="23161E04"/>
    <w:rsid w:val="310A2EFF"/>
    <w:rsid w:val="38F62266"/>
    <w:rsid w:val="62BC2273"/>
    <w:rsid w:val="743F6185"/>
    <w:rsid w:val="7D0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536</Characters>
  <Lines>0</Lines>
  <Paragraphs>0</Paragraphs>
  <TotalTime>1</TotalTime>
  <ScaleCrop>false</ScaleCrop>
  <LinksUpToDate>false</LinksUpToDate>
  <CharactersWithSpaces>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卧龙</cp:lastModifiedBy>
  <cp:lastPrinted>2024-12-10T02:25:00Z</cp:lastPrinted>
  <dcterms:modified xsi:type="dcterms:W3CDTF">2024-12-13T02:11:52Z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642E11C384E340A2963BBB444860CEC6_13</vt:lpwstr>
  </property>
</Properties>
</file>