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/>
        <w:jc w:val="center"/>
        <w:textAlignment w:val="auto"/>
        <w:rPr>
          <w:rFonts w:cs="宋体" w:asciiTheme="majorEastAsia" w:hAnsiTheme="majorEastAsia" w:eastAsiaTheme="majorEastAsia"/>
          <w:b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kern w:val="0"/>
          <w:sz w:val="44"/>
          <w:szCs w:val="44"/>
          <w:lang w:eastAsia="zh-CN"/>
        </w:rPr>
        <w:t>2022年</w:t>
      </w:r>
      <w:r>
        <w:rPr>
          <w:rFonts w:hint="eastAsia" w:cs="Times New Roman" w:asciiTheme="majorEastAsia" w:hAnsiTheme="majorEastAsia" w:eastAsiaTheme="majorEastAsia"/>
          <w:b/>
          <w:kern w:val="0"/>
          <w:sz w:val="44"/>
          <w:szCs w:val="44"/>
        </w:rPr>
        <w:t>度新晃县</w:t>
      </w:r>
      <w:r>
        <w:rPr>
          <w:rFonts w:hint="eastAsia" w:cs="黑体" w:asciiTheme="majorEastAsia" w:hAnsiTheme="majorEastAsia" w:eastAsiaTheme="majorEastAsia"/>
          <w:b/>
          <w:bCs/>
          <w:kern w:val="0"/>
          <w:sz w:val="44"/>
          <w:szCs w:val="44"/>
        </w:rPr>
        <w:t>敬老院工作人员经费</w:t>
      </w:r>
      <w:r>
        <w:rPr>
          <w:rFonts w:hint="eastAsia" w:cs="黑体" w:asciiTheme="majorEastAsia" w:hAnsiTheme="majorEastAsia" w:eastAsiaTheme="majorEastAsia"/>
          <w:b/>
          <w:kern w:val="0"/>
          <w:sz w:val="44"/>
          <w:szCs w:val="44"/>
        </w:rPr>
        <w:t>项目绩效自评报告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 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一、基本情况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（一）</w:t>
      </w:r>
      <w:r>
        <w:rPr>
          <w:rFonts w:hint="eastAsia" w:ascii="仿宋" w:hAnsi="仿宋" w:eastAsia="仿宋"/>
          <w:b/>
          <w:sz w:val="32"/>
          <w:szCs w:val="32"/>
        </w:rPr>
        <w:t>项目概况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根据《</w:t>
      </w:r>
      <w:r>
        <w:rPr>
          <w:rFonts w:hint="eastAsia" w:ascii="仿宋" w:hAnsi="仿宋" w:eastAsia="仿宋"/>
          <w:sz w:val="32"/>
          <w:szCs w:val="32"/>
        </w:rPr>
        <w:t>怀化市人民政府办公室关于印发</w:t>
      </w:r>
      <w:r>
        <w:rPr>
          <w:rFonts w:hint="eastAsia"/>
          <w:sz w:val="32"/>
          <w:szCs w:val="32"/>
        </w:rPr>
        <w:t>&lt;</w:t>
      </w:r>
      <w:r>
        <w:rPr>
          <w:rFonts w:hint="eastAsia" w:ascii="仿宋" w:hAnsi="仿宋" w:eastAsia="仿宋"/>
          <w:sz w:val="32"/>
          <w:szCs w:val="32"/>
        </w:rPr>
        <w:t>怀化市农村五保供养服务机构管理办法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ascii="仿宋" w:hAnsi="仿宋" w:eastAsia="仿宋"/>
          <w:sz w:val="32"/>
          <w:szCs w:val="32"/>
        </w:rPr>
        <w:t>》文件，为贯彻落实农村敬老院运转经费及管理人员经费项目，实现足额、准确发放的目标要求，由我单位</w:t>
      </w:r>
      <w:r>
        <w:rPr>
          <w:rFonts w:hint="eastAsia" w:ascii="仿宋" w:hAnsi="仿宋" w:eastAsia="仿宋"/>
          <w:sz w:val="32"/>
          <w:szCs w:val="32"/>
        </w:rPr>
        <w:t>养老服务与儿童福利股负责</w:t>
      </w:r>
      <w:r>
        <w:rPr>
          <w:rFonts w:ascii="仿宋" w:hAnsi="仿宋" w:eastAsia="仿宋"/>
          <w:sz w:val="32"/>
          <w:szCs w:val="32"/>
        </w:rPr>
        <w:t>此项目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2022年</w:t>
      </w:r>
      <w:r>
        <w:rPr>
          <w:rFonts w:hint="eastAsia" w:ascii="仿宋" w:hAnsi="仿宋" w:eastAsia="仿宋"/>
          <w:sz w:val="32"/>
          <w:szCs w:val="32"/>
        </w:rPr>
        <w:t>度</w:t>
      </w:r>
      <w:r>
        <w:rPr>
          <w:rFonts w:ascii="仿宋" w:hAnsi="仿宋" w:eastAsia="仿宋"/>
          <w:sz w:val="32"/>
          <w:szCs w:val="32"/>
        </w:rPr>
        <w:t>县财政安排敬老院运转经费及管理人员经费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151.2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全年支出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134.06</w:t>
      </w:r>
      <w:r>
        <w:rPr>
          <w:rFonts w:hint="eastAsia" w:ascii="仿宋" w:hAnsi="仿宋" w:eastAsia="仿宋"/>
          <w:color w:val="auto"/>
          <w:sz w:val="32"/>
          <w:szCs w:val="32"/>
        </w:rPr>
        <w:t>万元。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（二）</w:t>
      </w:r>
      <w:r>
        <w:rPr>
          <w:rFonts w:hint="eastAsia" w:ascii="仿宋" w:hAnsi="仿宋" w:eastAsia="仿宋"/>
          <w:b/>
          <w:sz w:val="32"/>
          <w:szCs w:val="32"/>
        </w:rPr>
        <w:t>项目绩效目标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总体目标：</w:t>
      </w:r>
      <w:r>
        <w:rPr>
          <w:rFonts w:hint="eastAsia" w:ascii="仿宋" w:hAnsi="仿宋" w:eastAsia="仿宋"/>
          <w:bCs/>
          <w:sz w:val="32"/>
          <w:szCs w:val="32"/>
        </w:rPr>
        <w:t>解决敬老院经费及管理人员工资问题、满足敬老院正常运转及服务人员工资待遇，切实保障特困人员基本生活。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阶段性目标：满足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z w:val="32"/>
          <w:szCs w:val="32"/>
        </w:rPr>
        <w:t>所敬老院正常运转及56名服务人员工资待遇，提升我县养老机构服务水平。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二、绩效评价工作开展情况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2" w:firstLineChars="150"/>
        <w:textAlignment w:val="auto"/>
        <w:rPr>
          <w:rFonts w:ascii="仿宋" w:hAnsi="仿宋" w:eastAsia="仿宋"/>
          <w:b/>
          <w:color w:val="333333"/>
          <w:sz w:val="32"/>
          <w:szCs w:val="32"/>
        </w:rPr>
      </w:pPr>
      <w:r>
        <w:rPr>
          <w:rFonts w:ascii="仿宋" w:hAnsi="仿宋" w:eastAsia="仿宋"/>
          <w:b/>
          <w:color w:val="333333"/>
          <w:sz w:val="32"/>
          <w:szCs w:val="32"/>
        </w:rPr>
        <w:t>（一）绩效评价对象和范围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ascii="仿宋" w:hAnsi="仿宋" w:eastAsia="仿宋"/>
          <w:color w:val="333333"/>
          <w:sz w:val="32"/>
          <w:szCs w:val="32"/>
        </w:rPr>
        <w:t>　　对</w:t>
      </w:r>
      <w:r>
        <w:rPr>
          <w:rFonts w:hint="eastAsia" w:ascii="仿宋" w:hAnsi="仿宋" w:eastAsia="仿宋"/>
          <w:color w:val="333333"/>
          <w:sz w:val="32"/>
          <w:szCs w:val="32"/>
        </w:rPr>
        <w:t>敬老院工作人员经费</w:t>
      </w:r>
      <w:r>
        <w:rPr>
          <w:rFonts w:ascii="仿宋" w:hAnsi="仿宋" w:eastAsia="仿宋"/>
          <w:color w:val="333333"/>
          <w:sz w:val="32"/>
          <w:szCs w:val="32"/>
        </w:rPr>
        <w:t>的绩效目标完成、财政资金落实、项目管理、财务管理、完成绩效目标采取的管理制度及措施等办法、项目产出效益等进行绩效评价。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b/>
          <w:color w:val="333333"/>
          <w:sz w:val="32"/>
          <w:szCs w:val="32"/>
        </w:rPr>
      </w:pPr>
      <w:r>
        <w:rPr>
          <w:rFonts w:ascii="仿宋" w:hAnsi="仿宋" w:eastAsia="仿宋"/>
          <w:color w:val="333333"/>
          <w:sz w:val="32"/>
          <w:szCs w:val="32"/>
        </w:rPr>
        <w:t>　　</w:t>
      </w:r>
      <w:r>
        <w:rPr>
          <w:rFonts w:ascii="仿宋" w:hAnsi="仿宋" w:eastAsia="仿宋"/>
          <w:b/>
          <w:color w:val="333333"/>
          <w:sz w:val="32"/>
          <w:szCs w:val="32"/>
        </w:rPr>
        <w:t>（二）绩效评价工作过程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楷体" w:hAnsi="楷体" w:eastAsia="楷体"/>
          <w:b/>
          <w:color w:val="333333"/>
          <w:sz w:val="32"/>
          <w:szCs w:val="32"/>
        </w:rPr>
        <w:t>1.</w:t>
      </w:r>
      <w:r>
        <w:rPr>
          <w:rFonts w:ascii="楷体" w:hAnsi="楷体" w:eastAsia="楷体"/>
          <w:b/>
          <w:color w:val="333333"/>
          <w:sz w:val="32"/>
          <w:szCs w:val="32"/>
        </w:rPr>
        <w:t>前期准备。</w:t>
      </w:r>
      <w:r>
        <w:rPr>
          <w:rFonts w:ascii="仿宋" w:hAnsi="仿宋" w:eastAsia="仿宋"/>
          <w:color w:val="333333"/>
          <w:sz w:val="32"/>
          <w:szCs w:val="32"/>
        </w:rPr>
        <w:t>研究设计了项目评价指标体系及工作方案。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jc w:val="both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楷体" w:hAnsi="楷体" w:eastAsia="楷体"/>
          <w:b/>
          <w:color w:val="333333"/>
          <w:sz w:val="32"/>
          <w:szCs w:val="32"/>
        </w:rPr>
        <w:t>2.</w:t>
      </w:r>
      <w:r>
        <w:rPr>
          <w:rFonts w:ascii="楷体" w:hAnsi="楷体" w:eastAsia="楷体"/>
          <w:b/>
          <w:color w:val="333333"/>
          <w:sz w:val="32"/>
          <w:szCs w:val="32"/>
        </w:rPr>
        <w:t>组织实施。</w:t>
      </w:r>
      <w:r>
        <w:rPr>
          <w:rFonts w:ascii="仿宋" w:hAnsi="仿宋" w:eastAsia="仿宋"/>
          <w:color w:val="333333"/>
          <w:sz w:val="32"/>
          <w:szCs w:val="32"/>
        </w:rPr>
        <w:t>一是</w:t>
      </w:r>
      <w:r>
        <w:rPr>
          <w:rFonts w:hint="eastAsia" w:ascii="仿宋" w:hAnsi="仿宋" w:eastAsia="仿宋"/>
          <w:color w:val="333333"/>
          <w:sz w:val="32"/>
          <w:szCs w:val="32"/>
        </w:rPr>
        <w:t>根据县财政局绩效评价文件</w:t>
      </w:r>
      <w:r>
        <w:rPr>
          <w:rFonts w:ascii="仿宋" w:hAnsi="仿宋" w:eastAsia="仿宋"/>
          <w:color w:val="333333"/>
          <w:sz w:val="32"/>
          <w:szCs w:val="32"/>
        </w:rPr>
        <w:t>进行自查和自评。二是根据自查和自评情况，绩效评价工作小组到被评价</w:t>
      </w:r>
      <w:r>
        <w:rPr>
          <w:rFonts w:hint="eastAsia" w:ascii="仿宋" w:hAnsi="仿宋" w:eastAsia="仿宋"/>
          <w:color w:val="333333"/>
          <w:sz w:val="32"/>
          <w:szCs w:val="32"/>
        </w:rPr>
        <w:t>部门</w:t>
      </w:r>
      <w:r>
        <w:rPr>
          <w:rFonts w:ascii="仿宋" w:hAnsi="仿宋" w:eastAsia="仿宋"/>
          <w:color w:val="333333"/>
          <w:sz w:val="32"/>
          <w:szCs w:val="32"/>
        </w:rPr>
        <w:t>进行现场调查取证，到项目实施地进行现场调查和问卷调查。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楷体" w:hAnsi="楷体" w:eastAsia="楷体"/>
          <w:b/>
          <w:color w:val="333333"/>
          <w:sz w:val="32"/>
          <w:szCs w:val="32"/>
        </w:rPr>
        <w:t>3.</w:t>
      </w:r>
      <w:r>
        <w:rPr>
          <w:rFonts w:ascii="楷体" w:hAnsi="楷体" w:eastAsia="楷体"/>
          <w:b/>
          <w:color w:val="333333"/>
          <w:sz w:val="32"/>
          <w:szCs w:val="32"/>
        </w:rPr>
        <w:t>分析评价。</w:t>
      </w:r>
      <w:r>
        <w:rPr>
          <w:rFonts w:ascii="仿宋" w:hAnsi="仿宋" w:eastAsia="仿宋"/>
          <w:sz w:val="32"/>
          <w:szCs w:val="32"/>
        </w:rPr>
        <w:t>一是成立项目绩效评价工作小组。</w:t>
      </w:r>
      <w:r>
        <w:rPr>
          <w:rFonts w:ascii="仿宋" w:hAnsi="仿宋" w:eastAsia="仿宋"/>
          <w:color w:val="333333"/>
          <w:sz w:val="32"/>
          <w:szCs w:val="32"/>
        </w:rPr>
        <w:t>二是通过调查了解，收集评价所需的基础资料。三是收集绩效评价所需资料，核实评价基础数据，对绩效评价指标项目进行打分，形成评价结论。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color w:val="333333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三、绩效评价情况及评价结论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新晃县民政局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2022年</w:t>
      </w:r>
      <w:r>
        <w:rPr>
          <w:rFonts w:ascii="仿宋" w:hAnsi="仿宋" w:eastAsia="仿宋"/>
          <w:color w:val="auto"/>
          <w:sz w:val="32"/>
          <w:szCs w:val="32"/>
        </w:rPr>
        <w:t>“</w:t>
      </w:r>
      <w:r>
        <w:rPr>
          <w:rFonts w:hint="eastAsia" w:ascii="仿宋" w:hAnsi="仿宋" w:eastAsia="仿宋"/>
          <w:color w:val="auto"/>
          <w:sz w:val="32"/>
          <w:szCs w:val="32"/>
        </w:rPr>
        <w:t>敬老院工作人员经费</w:t>
      </w:r>
      <w:r>
        <w:rPr>
          <w:rFonts w:ascii="仿宋" w:hAnsi="仿宋" w:eastAsia="仿宋"/>
          <w:color w:val="auto"/>
          <w:sz w:val="32"/>
          <w:szCs w:val="32"/>
        </w:rPr>
        <w:t>”项目绩效评价自评结果：自评评分为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96.5</w:t>
      </w:r>
      <w:r>
        <w:rPr>
          <w:rFonts w:ascii="仿宋" w:hAnsi="仿宋" w:eastAsia="仿宋"/>
          <w:color w:val="auto"/>
          <w:sz w:val="32"/>
          <w:szCs w:val="32"/>
        </w:rPr>
        <w:t>分，自评等级为“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优秀</w:t>
      </w:r>
      <w:r>
        <w:rPr>
          <w:rFonts w:ascii="仿宋" w:hAnsi="仿宋" w:eastAsia="仿宋"/>
          <w:color w:val="auto"/>
          <w:sz w:val="32"/>
          <w:szCs w:val="32"/>
        </w:rPr>
        <w:t>”。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四、绩效评价指标分析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（一）项目决策情况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敬老院工作人员经费项目是</w:t>
      </w:r>
      <w:r>
        <w:rPr>
          <w:rFonts w:ascii="仿宋" w:hAnsi="仿宋" w:eastAsia="仿宋"/>
          <w:sz w:val="32"/>
          <w:szCs w:val="32"/>
        </w:rPr>
        <w:t>根据《</w:t>
      </w:r>
      <w:r>
        <w:rPr>
          <w:rFonts w:hint="eastAsia" w:ascii="仿宋" w:hAnsi="仿宋" w:eastAsia="仿宋"/>
          <w:sz w:val="32"/>
          <w:szCs w:val="32"/>
        </w:rPr>
        <w:t>怀化市人民政府办公室关于印发</w:t>
      </w:r>
      <w:r>
        <w:rPr>
          <w:rFonts w:hint="eastAsia"/>
          <w:sz w:val="32"/>
          <w:szCs w:val="32"/>
        </w:rPr>
        <w:t>&lt;</w:t>
      </w:r>
      <w:r>
        <w:rPr>
          <w:rFonts w:hint="eastAsia" w:ascii="仿宋" w:hAnsi="仿宋" w:eastAsia="仿宋"/>
          <w:sz w:val="32"/>
          <w:szCs w:val="32"/>
        </w:rPr>
        <w:t>怀化市农村五保供养服务机构管理办法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ascii="仿宋" w:hAnsi="仿宋" w:eastAsia="仿宋"/>
          <w:sz w:val="32"/>
          <w:szCs w:val="32"/>
        </w:rPr>
        <w:t>》文件</w:t>
      </w:r>
      <w:r>
        <w:rPr>
          <w:rFonts w:hint="eastAsia" w:ascii="仿宋" w:hAnsi="仿宋" w:eastAsia="仿宋"/>
          <w:sz w:val="32"/>
          <w:szCs w:val="32"/>
        </w:rPr>
        <w:t>要求实施的。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（二）项目过程情况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根据各乡镇敬老院入住五保老人数量按全自理10:1、半护理6:1、全护理3:1的比例配备服务人员，由各乡镇敬老院公开招聘服务人员，岗前培训合格后签订劳动合同，确定劳动关系。</w:t>
      </w:r>
      <w:r>
        <w:rPr>
          <w:rFonts w:ascii="仿宋" w:hAnsi="仿宋" w:eastAsia="仿宋"/>
          <w:color w:val="auto"/>
          <w:sz w:val="32"/>
          <w:szCs w:val="32"/>
        </w:rPr>
        <w:t>截止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2022年</w:t>
      </w:r>
      <w:r>
        <w:rPr>
          <w:rFonts w:ascii="仿宋" w:hAnsi="仿宋" w:eastAsia="仿宋"/>
          <w:color w:val="auto"/>
          <w:sz w:val="32"/>
          <w:szCs w:val="32"/>
        </w:rPr>
        <w:t>12月31日，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8所敬老院</w:t>
      </w:r>
      <w:r>
        <w:rPr>
          <w:rFonts w:hint="eastAsia" w:ascii="仿宋" w:hAnsi="仿宋" w:eastAsia="仿宋"/>
          <w:color w:val="auto"/>
          <w:sz w:val="32"/>
          <w:szCs w:val="32"/>
        </w:rPr>
        <w:t>共计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配备服务人员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56名，拨付服务人员经费134.06</w:t>
      </w:r>
      <w:r>
        <w:rPr>
          <w:rFonts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（三）项目产出情况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全县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所敬老院运转有序，保障56名服务人员基本工资每</w:t>
      </w:r>
      <w:r>
        <w:rPr>
          <w:rFonts w:hint="eastAsia" w:ascii="仿宋" w:hAnsi="仿宋" w:eastAsia="仿宋"/>
          <w:sz w:val="32"/>
          <w:szCs w:val="32"/>
          <w:lang w:eastAsia="zh-CN"/>
        </w:rPr>
        <w:t>季度</w:t>
      </w:r>
      <w:r>
        <w:rPr>
          <w:rFonts w:hint="eastAsia" w:ascii="仿宋" w:hAnsi="仿宋" w:eastAsia="仿宋"/>
          <w:sz w:val="32"/>
          <w:szCs w:val="32"/>
        </w:rPr>
        <w:t>发放一次，并及时为服务人员购买养老保险、工伤保险、医疗保险等。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（四）项目效益情况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满足</w:t>
      </w:r>
      <w:r>
        <w:rPr>
          <w:rFonts w:hint="eastAsia" w:ascii="仿宋" w:hAnsi="仿宋" w:eastAsia="仿宋"/>
          <w:sz w:val="32"/>
          <w:szCs w:val="32"/>
        </w:rPr>
        <w:t>了</w:t>
      </w:r>
      <w:r>
        <w:rPr>
          <w:rFonts w:ascii="仿宋" w:hAnsi="仿宋" w:eastAsia="仿宋"/>
          <w:sz w:val="32"/>
          <w:szCs w:val="32"/>
        </w:rPr>
        <w:t>敬老院正常运转及服务人员工资待遇，切实保障特困人员基本生活，提高了敬老院的生活质量和服务质量，</w:t>
      </w:r>
      <w:r>
        <w:rPr>
          <w:rFonts w:hint="eastAsia" w:ascii="仿宋" w:hAnsi="仿宋" w:eastAsia="仿宋"/>
          <w:sz w:val="32"/>
          <w:szCs w:val="32"/>
        </w:rPr>
        <w:t>服务对象</w:t>
      </w:r>
      <w:r>
        <w:rPr>
          <w:rFonts w:ascii="仿宋" w:hAnsi="仿宋" w:eastAsia="仿宋"/>
          <w:sz w:val="32"/>
          <w:szCs w:val="32"/>
        </w:rPr>
        <w:t>对象满意率达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</w:t>
      </w:r>
      <w:r>
        <w:rPr>
          <w:rFonts w:ascii="仿宋" w:hAnsi="仿宋" w:eastAsia="仿宋"/>
          <w:sz w:val="32"/>
          <w:szCs w:val="32"/>
        </w:rPr>
        <w:t>%。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Style w:val="7"/>
          <w:rFonts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一是</w:t>
      </w:r>
      <w:r>
        <w:rPr>
          <w:rFonts w:hint="eastAsia" w:ascii="仿宋" w:hAnsi="仿宋" w:eastAsia="仿宋"/>
          <w:sz w:val="32"/>
          <w:szCs w:val="32"/>
        </w:rPr>
        <w:t>敬老院服务、护理工作任务繁重，</w:t>
      </w:r>
      <w:r>
        <w:rPr>
          <w:rFonts w:hint="eastAsia" w:ascii="仿宋" w:hAnsi="仿宋" w:eastAsia="仿宋"/>
          <w:sz w:val="32"/>
          <w:szCs w:val="32"/>
          <w:lang w:eastAsia="zh-CN"/>
        </w:rPr>
        <w:t>特别是</w:t>
      </w:r>
      <w:r>
        <w:rPr>
          <w:rFonts w:hint="eastAsia" w:ascii="仿宋" w:hAnsi="仿宋" w:eastAsia="仿宋"/>
          <w:sz w:val="32"/>
          <w:szCs w:val="32"/>
        </w:rPr>
        <w:t>近年来疫情防控工作要求严格，</w:t>
      </w:r>
      <w:r>
        <w:rPr>
          <w:rFonts w:hint="eastAsia" w:ascii="仿宋" w:hAnsi="仿宋" w:eastAsia="仿宋"/>
          <w:sz w:val="32"/>
          <w:szCs w:val="32"/>
          <w:lang w:eastAsia="zh-CN"/>
        </w:rPr>
        <w:t>基本实行</w:t>
      </w:r>
      <w:r>
        <w:rPr>
          <w:rFonts w:hint="eastAsia" w:ascii="仿宋" w:hAnsi="仿宋" w:eastAsia="仿宋"/>
          <w:sz w:val="32"/>
          <w:szCs w:val="32"/>
        </w:rPr>
        <w:t>封闭</w:t>
      </w:r>
      <w:r>
        <w:rPr>
          <w:rFonts w:hint="eastAsia" w:ascii="仿宋" w:hAnsi="仿宋" w:eastAsia="仿宋"/>
          <w:sz w:val="32"/>
          <w:szCs w:val="32"/>
          <w:lang w:eastAsia="zh-CN"/>
        </w:rPr>
        <w:t>式</w:t>
      </w:r>
      <w:r>
        <w:rPr>
          <w:rFonts w:hint="eastAsia" w:ascii="仿宋" w:hAnsi="仿宋" w:eastAsia="仿宋"/>
          <w:sz w:val="32"/>
          <w:szCs w:val="32"/>
        </w:rPr>
        <w:t>管理，服务人员在敬老院工作与家庭照顾方面矛盾突出，加</w:t>
      </w:r>
      <w:r>
        <w:rPr>
          <w:rFonts w:hint="eastAsia" w:ascii="仿宋" w:hAnsi="仿宋" w:eastAsia="仿宋"/>
          <w:sz w:val="32"/>
          <w:szCs w:val="32"/>
          <w:lang w:eastAsia="zh-CN"/>
        </w:rPr>
        <w:t>上</w:t>
      </w:r>
      <w:r>
        <w:rPr>
          <w:rFonts w:hint="eastAsia" w:ascii="仿宋" w:hAnsi="仿宋" w:eastAsia="仿宋"/>
          <w:sz w:val="32"/>
          <w:szCs w:val="32"/>
        </w:rPr>
        <w:t>待遇较低，导致部分技能熟练的服务人员</w:t>
      </w:r>
      <w:r>
        <w:rPr>
          <w:rFonts w:hint="eastAsia" w:ascii="仿宋" w:hAnsi="仿宋" w:eastAsia="仿宋"/>
          <w:sz w:val="32"/>
          <w:szCs w:val="32"/>
          <w:lang w:eastAsia="zh-CN"/>
        </w:rPr>
        <w:t>流失性大。二是服务人员经费不能按时拨付，而敬老院资金来源单一，严重影响</w:t>
      </w:r>
      <w:r>
        <w:rPr>
          <w:rFonts w:hint="eastAsia" w:ascii="仿宋" w:hAnsi="仿宋" w:eastAsia="仿宋"/>
          <w:sz w:val="32"/>
          <w:szCs w:val="32"/>
        </w:rPr>
        <w:t>敬老院的</w:t>
      </w:r>
      <w:r>
        <w:rPr>
          <w:rFonts w:hint="eastAsia" w:ascii="仿宋" w:hAnsi="仿宋" w:eastAsia="仿宋"/>
          <w:sz w:val="32"/>
          <w:szCs w:val="32"/>
          <w:lang w:eastAsia="zh-CN"/>
        </w:rPr>
        <w:t>正常运转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</w:t>
      </w:r>
      <w:r>
        <w:rPr>
          <w:rFonts w:ascii="黑体" w:hAnsi="黑体" w:eastAsia="黑体"/>
          <w:sz w:val="32"/>
          <w:szCs w:val="32"/>
        </w:rPr>
        <w:t>改进措施和建议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1.加大财政投入力度，提高敬老院服务人员工资待遇</w:t>
      </w:r>
      <w:r>
        <w:rPr>
          <w:rFonts w:hint="eastAsia" w:ascii="仿宋" w:hAnsi="仿宋" w:eastAsia="仿宋"/>
          <w:sz w:val="32"/>
          <w:szCs w:val="32"/>
          <w:lang w:eastAsia="zh-CN"/>
        </w:rPr>
        <w:t>，确保工资按时拨付到位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  <w:r>
        <w:rPr>
          <w:rFonts w:ascii="仿宋" w:hAnsi="仿宋" w:eastAsia="仿宋"/>
          <w:sz w:val="32"/>
          <w:szCs w:val="32"/>
        </w:rPr>
        <w:t>加强敬老院内部管理，进一步提高服务质量。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80" w:firstLineChars="115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新晃侗族自治县民政局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日</w:t>
      </w: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6B2983"/>
    <w:rsid w:val="00023B58"/>
    <w:rsid w:val="0002400C"/>
    <w:rsid w:val="001249A9"/>
    <w:rsid w:val="00142545"/>
    <w:rsid w:val="0016262B"/>
    <w:rsid w:val="00236A15"/>
    <w:rsid w:val="002735BA"/>
    <w:rsid w:val="00487775"/>
    <w:rsid w:val="005A4E38"/>
    <w:rsid w:val="005D7697"/>
    <w:rsid w:val="005E7913"/>
    <w:rsid w:val="006547ED"/>
    <w:rsid w:val="00660256"/>
    <w:rsid w:val="006B2983"/>
    <w:rsid w:val="007254A0"/>
    <w:rsid w:val="00740E63"/>
    <w:rsid w:val="00763DDE"/>
    <w:rsid w:val="007C0641"/>
    <w:rsid w:val="0083687D"/>
    <w:rsid w:val="008E5039"/>
    <w:rsid w:val="009428ED"/>
    <w:rsid w:val="009A6550"/>
    <w:rsid w:val="00A0484F"/>
    <w:rsid w:val="00B22847"/>
    <w:rsid w:val="00B43F7B"/>
    <w:rsid w:val="00C504CF"/>
    <w:rsid w:val="00C524C2"/>
    <w:rsid w:val="00C92000"/>
    <w:rsid w:val="00C951DF"/>
    <w:rsid w:val="00D344E6"/>
    <w:rsid w:val="00D83C29"/>
    <w:rsid w:val="00DB079A"/>
    <w:rsid w:val="00DC00B9"/>
    <w:rsid w:val="00EF531F"/>
    <w:rsid w:val="00F23714"/>
    <w:rsid w:val="13792F3E"/>
    <w:rsid w:val="15077B36"/>
    <w:rsid w:val="1AFE75AF"/>
    <w:rsid w:val="205E6558"/>
    <w:rsid w:val="307F0CCC"/>
    <w:rsid w:val="31510ED2"/>
    <w:rsid w:val="33525E66"/>
    <w:rsid w:val="3A8F1281"/>
    <w:rsid w:val="3B6A76D7"/>
    <w:rsid w:val="4B290244"/>
    <w:rsid w:val="52381ED4"/>
    <w:rsid w:val="6F1E43A6"/>
    <w:rsid w:val="7F633BF7"/>
    <w:rsid w:val="7FC2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1192</Words>
  <Characters>1245</Characters>
  <Lines>8</Lines>
  <Paragraphs>2</Paragraphs>
  <TotalTime>1</TotalTime>
  <ScaleCrop>false</ScaleCrop>
  <LinksUpToDate>false</LinksUpToDate>
  <CharactersWithSpaces>1252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2022-05-23T12:13:00Z</dcterms:created>
  <dc:creator>Administrator</dc:creator>
  <cp:lastModifiedBy>Administrator</cp:lastModifiedBy>
  <cp:lastPrinted>2023-05-30T01:49:00Z</cp:lastPrinted>
  <dcterms:modified xsi:type="dcterms:W3CDTF">2023-05-30T08:42:40Z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0D732FEF28E348C9A512C71D9EDB9DB3_12</vt:lpwstr>
  </property>
</Properties>
</file>