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lang w:val="en-US" w:eastAsia="zh-CN"/>
        </w:rPr>
      </w:pPr>
      <w:r>
        <w:rPr>
          <w:rFonts w:hint="eastAsia" w:ascii="黑体" w:hAnsi="黑体" w:eastAsia="黑体" w:cs="黑体"/>
          <w:sz w:val="44"/>
          <w:szCs w:val="44"/>
          <w:lang w:val="en-US" w:eastAsia="zh-CN"/>
        </w:rPr>
        <w:t>新进企业奖补资金项目自评报告</w:t>
      </w:r>
    </w:p>
    <w:p>
      <w:pPr>
        <w:numPr>
          <w:ilvl w:val="0"/>
          <w:numId w:val="0"/>
        </w:numPr>
        <w:ind w:firstLine="640" w:firstLineChars="200"/>
        <w:rPr>
          <w:rFonts w:hint="eastAsia"/>
          <w:sz w:val="32"/>
          <w:szCs w:val="32"/>
          <w:lang w:val="en-US" w:eastAsia="zh-CN"/>
        </w:rPr>
      </w:pP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一、项目概况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新晃侗族自治县人民政府文件晃政发[2013]12号关于印发《新晃侗族自治县规模工业企业争创税收奖励暂行办法》的通知暨新晃侗族自治县规模工业企业争创税收奖励暂行办法第五条规定，凡新进规模工业企业一次性奖励一万元。</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县湖南锦程新侗新能源汽车有限公司、新晃顺美威科技有限公司、湖南慷筠家具有限责任公司、新晃民丰电子有限公司、新晃县顺泰电子有限公司共5家工业企业于2018年申请入规，顺利通过省级、国家级审核，成为规模以上工业企业。</w:t>
      </w:r>
    </w:p>
    <w:p>
      <w:pPr>
        <w:numPr>
          <w:ilvl w:val="0"/>
          <w:numId w:val="1"/>
        </w:numPr>
        <w:ind w:firstLine="643" w:firstLineChars="200"/>
        <w:rPr>
          <w:rFonts w:ascii="仿宋" w:hAnsi="仿宋" w:eastAsia="仿宋"/>
          <w:b/>
          <w:bCs/>
          <w:sz w:val="32"/>
          <w:szCs w:val="32"/>
        </w:rPr>
      </w:pPr>
      <w:r>
        <w:rPr>
          <w:rFonts w:ascii="仿宋" w:hAnsi="仿宋" w:eastAsia="仿宋"/>
          <w:b/>
          <w:bCs/>
          <w:sz w:val="32"/>
          <w:szCs w:val="32"/>
        </w:rPr>
        <w:t>项目决策及资金使用管理情况</w:t>
      </w:r>
    </w:p>
    <w:p>
      <w:pPr>
        <w:numPr>
          <w:ilvl w:val="0"/>
          <w:numId w:val="0"/>
        </w:numPr>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根据《湖南省财政厅湖南省工业和信息化厅关于下达2019年第一批制造强省专项资金（规模以上工业企业培育发展资金）的通知》（湘财企指〔2019〕12号）精神，将新增省新增规模企业培育发展资金列入2150599其他工业和信息产业监管支出。</w:t>
      </w:r>
    </w:p>
    <w:p>
      <w:pPr>
        <w:numPr>
          <w:ilvl w:val="0"/>
          <w:numId w:val="0"/>
        </w:numPr>
        <w:ind w:firstLine="640" w:firstLineChars="200"/>
        <w:rPr>
          <w:rFonts w:hint="default" w:ascii="仿宋" w:hAnsi="仿宋" w:eastAsia="仿宋"/>
          <w:sz w:val="32"/>
          <w:szCs w:val="32"/>
          <w:lang w:val="en-US" w:eastAsia="zh-CN"/>
        </w:rPr>
      </w:pPr>
      <w:r>
        <w:rPr>
          <w:rFonts w:hint="eastAsia" w:ascii="仿宋" w:hAnsi="仿宋" w:eastAsia="仿宋" w:cs="仿宋"/>
          <w:sz w:val="32"/>
          <w:szCs w:val="32"/>
          <w:lang w:val="en-US" w:eastAsia="zh-CN"/>
        </w:rPr>
        <w:t>奖励资金5家企业，共计5.23万元，已于2020年全部拨付到企业，资金均用于企业的生产经营活动和研发经费投入，不挪作它用。</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w:t>
      </w:r>
      <w:r>
        <w:rPr>
          <w:rFonts w:ascii="Times New Roman" w:hAnsi="Times New Roman" w:eastAsia="仿宋_GB2312" w:cs="Times New Roman"/>
          <w:b/>
          <w:sz w:val="28"/>
          <w:szCs w:val="28"/>
        </w:rPr>
        <w:t>项目组织实施情况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奖励资金均用于企业的生产经营活动和研发经费投入，不挪作它用。</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四、项目绩效情况</w:t>
      </w:r>
    </w:p>
    <w:p>
      <w:pPr>
        <w:numPr>
          <w:ilvl w:val="0"/>
          <w:numId w:val="0"/>
        </w:numPr>
        <w:ind w:firstLine="42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资金补贴用于企业的生产经营活动和研发经费投入，提高企业入规积极性。</w:t>
      </w:r>
    </w:p>
    <w:p>
      <w:pPr>
        <w:numPr>
          <w:ilvl w:val="0"/>
          <w:numId w:val="0"/>
        </w:numPr>
        <w:ind w:firstLine="42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五、其他需要说明的问题</w:t>
      </w:r>
    </w:p>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numPr>
          <w:ilvl w:val="0"/>
          <w:numId w:val="0"/>
        </w:numPr>
        <w:ind w:firstLine="643" w:firstLineChars="200"/>
        <w:rPr>
          <w:rFonts w:hint="default" w:ascii="仿宋" w:hAnsi="仿宋" w:eastAsia="仿宋" w:cs="仿宋"/>
          <w:b/>
          <w:bCs/>
          <w:sz w:val="32"/>
          <w:szCs w:val="32"/>
          <w:lang w:val="en-US" w:eastAsia="zh-CN"/>
        </w:rPr>
      </w:pPr>
      <w:bookmarkStart w:id="0" w:name="_GoBack"/>
      <w:bookmarkEnd w:id="0"/>
      <w:r>
        <w:rPr>
          <w:rFonts w:hint="eastAsia" w:ascii="仿宋" w:hAnsi="仿宋" w:eastAsia="仿宋" w:cs="仿宋"/>
          <w:b/>
          <w:bCs/>
          <w:sz w:val="32"/>
          <w:szCs w:val="32"/>
          <w:lang w:val="en-US" w:eastAsia="zh-CN"/>
        </w:rPr>
        <w:t>六、附件（佐证依据）</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numPr>
          <w:ilvl w:val="0"/>
          <w:numId w:val="0"/>
        </w:numPr>
        <w:ind w:firstLine="420"/>
        <w:rPr>
          <w:rFonts w:hint="eastAsia" w:ascii="仿宋" w:hAnsi="仿宋" w:eastAsia="仿宋" w:cs="仿宋"/>
          <w:sz w:val="32"/>
          <w:szCs w:val="32"/>
          <w:lang w:val="en-US" w:eastAsia="zh-CN"/>
        </w:rPr>
      </w:pPr>
    </w:p>
    <w:p>
      <w:pPr>
        <w:numPr>
          <w:ilvl w:val="0"/>
          <w:numId w:val="0"/>
        </w:numPr>
        <w:ind w:firstLine="420"/>
        <w:rPr>
          <w:rFonts w:hint="eastAsia" w:ascii="仿宋" w:hAnsi="仿宋" w:eastAsia="仿宋" w:cs="仿宋"/>
          <w:sz w:val="32"/>
          <w:szCs w:val="32"/>
          <w:lang w:val="en-US" w:eastAsia="zh-CN"/>
        </w:rPr>
      </w:pPr>
    </w:p>
    <w:p>
      <w:pPr>
        <w:numPr>
          <w:ilvl w:val="0"/>
          <w:numId w:val="0"/>
        </w:numPr>
        <w:ind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新晃县商务科技和工业信息化局</w:t>
      </w:r>
    </w:p>
    <w:p>
      <w:pPr>
        <w:numPr>
          <w:ilvl w:val="0"/>
          <w:numId w:val="0"/>
        </w:numPr>
        <w:ind w:firstLine="42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2021年9月1日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1386B"/>
    <w:multiLevelType w:val="singleLevel"/>
    <w:tmpl w:val="D731386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039EA"/>
    <w:rsid w:val="03A1504C"/>
    <w:rsid w:val="041F4516"/>
    <w:rsid w:val="09E73365"/>
    <w:rsid w:val="0BBB634E"/>
    <w:rsid w:val="0C873EFC"/>
    <w:rsid w:val="0E7F5CE1"/>
    <w:rsid w:val="13C90455"/>
    <w:rsid w:val="16B8173C"/>
    <w:rsid w:val="176D6D3C"/>
    <w:rsid w:val="1AD75240"/>
    <w:rsid w:val="1CE90B04"/>
    <w:rsid w:val="1E361D90"/>
    <w:rsid w:val="1EB503B4"/>
    <w:rsid w:val="1FBE3C27"/>
    <w:rsid w:val="20AB6E50"/>
    <w:rsid w:val="22D501D8"/>
    <w:rsid w:val="25676900"/>
    <w:rsid w:val="2B131B6C"/>
    <w:rsid w:val="2C4D6DC9"/>
    <w:rsid w:val="2DAB08C8"/>
    <w:rsid w:val="2E6271E1"/>
    <w:rsid w:val="2ED530EB"/>
    <w:rsid w:val="2EFB4DF6"/>
    <w:rsid w:val="30263689"/>
    <w:rsid w:val="30521A63"/>
    <w:rsid w:val="311E2896"/>
    <w:rsid w:val="35B05CA1"/>
    <w:rsid w:val="366039EA"/>
    <w:rsid w:val="38D46570"/>
    <w:rsid w:val="3A5673FC"/>
    <w:rsid w:val="3CC06491"/>
    <w:rsid w:val="3DD9312C"/>
    <w:rsid w:val="3FAD6105"/>
    <w:rsid w:val="3FC3234B"/>
    <w:rsid w:val="40211964"/>
    <w:rsid w:val="43801AD8"/>
    <w:rsid w:val="44D27DFC"/>
    <w:rsid w:val="45CC103D"/>
    <w:rsid w:val="4642602C"/>
    <w:rsid w:val="496648A4"/>
    <w:rsid w:val="504D0B94"/>
    <w:rsid w:val="51166509"/>
    <w:rsid w:val="516D4295"/>
    <w:rsid w:val="524D36C7"/>
    <w:rsid w:val="56F22FBB"/>
    <w:rsid w:val="574E3DAB"/>
    <w:rsid w:val="583D6F53"/>
    <w:rsid w:val="587663BA"/>
    <w:rsid w:val="598F1B71"/>
    <w:rsid w:val="5B3D0984"/>
    <w:rsid w:val="5BCB37BA"/>
    <w:rsid w:val="5CA82B6B"/>
    <w:rsid w:val="5CB1733E"/>
    <w:rsid w:val="5CB30244"/>
    <w:rsid w:val="5EE3246F"/>
    <w:rsid w:val="5FB93F7F"/>
    <w:rsid w:val="618024B4"/>
    <w:rsid w:val="62F60A5D"/>
    <w:rsid w:val="64801F2A"/>
    <w:rsid w:val="659948B0"/>
    <w:rsid w:val="6B6005A7"/>
    <w:rsid w:val="70792DC1"/>
    <w:rsid w:val="755B3664"/>
    <w:rsid w:val="76E97474"/>
    <w:rsid w:val="79771EFB"/>
    <w:rsid w:val="7B430093"/>
    <w:rsid w:val="7D2865C5"/>
    <w:rsid w:val="7E4A3EF0"/>
    <w:rsid w:val="7F2216B7"/>
    <w:rsid w:val="7F9B70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2020-09-28T01:01:00Z</dcterms:created>
  <dc:creator>Administrator</dc:creator>
  <cp:lastModifiedBy>夏虫不可语冰</cp:lastModifiedBy>
  <dcterms:modified xsi:type="dcterms:W3CDTF">2021-09-03T00:16:44Z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95ECA857D79343E588CAA26F73B0003C</vt:lpwstr>
  </property>
</Properties>
</file>