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line="540" w:lineRule="exact"/>
        <w:ind w:right="0"/>
        <w:jc w:val="center"/>
        <w:textAlignment w:val="auto"/>
        <w:rPr>
          <w:color w:val="auto"/>
          <w:sz w:val="20"/>
          <w:szCs w:val="20"/>
        </w:rPr>
      </w:pPr>
      <w:r>
        <w:rPr>
          <w:rFonts w:hint="eastAsia" w:ascii="黑体" w:hAnsi="黑体" w:eastAsia="黑体" w:cs="黑体"/>
          <w:color w:val="auto"/>
          <w:sz w:val="36"/>
          <w:szCs w:val="36"/>
        </w:rPr>
        <w:t>2020年度住宿餐饮行业应对疫情影响加快复工复业新增就业补贴项目（专项资金）绩效自评报告</w:t>
      </w:r>
    </w:p>
    <w:p>
      <w:pPr>
        <w:spacing w:after="0" w:line="114"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keepNext w:val="0"/>
        <w:keepLines w:val="0"/>
        <w:pageBreakBefore w:val="0"/>
        <w:widowControl/>
        <w:kinsoku/>
        <w:wordWrap/>
        <w:overflowPunct/>
        <w:topLinePunct w:val="0"/>
        <w:autoSpaceDE/>
        <w:autoSpaceDN/>
        <w:bidi w:val="0"/>
        <w:adjustRightInd/>
        <w:snapToGrid/>
        <w:spacing w:after="0" w:line="540" w:lineRule="exact"/>
        <w:ind w:left="0" w:right="0"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一、项目基本概况</w:t>
      </w:r>
    </w:p>
    <w:p>
      <w:pPr>
        <w:keepNext w:val="0"/>
        <w:keepLines w:val="0"/>
        <w:pageBreakBefore w:val="0"/>
        <w:widowControl/>
        <w:kinsoku/>
        <w:wordWrap/>
        <w:overflowPunct/>
        <w:topLinePunct w:val="0"/>
        <w:autoSpaceDE/>
        <w:autoSpaceDN/>
        <w:bidi w:val="0"/>
        <w:adjustRightInd/>
        <w:snapToGrid/>
        <w:spacing w:after="0" w:line="540" w:lineRule="exact"/>
        <w:ind w:left="0" w:right="0" w:firstLine="600" w:firstLineChars="200"/>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rPr>
        <w:t>根据《湖南省人民政府办公厅印发&lt;关于支持住宿餐饮行业应对疫情影响加快复工复业的若干措施&gt;的通知》（湘政办发〔2020〕17号）精神，省商务厅、省发展和改革委员会、省财政厅联合发布了《关于开展住宿餐饮行业应对疫情影响加快复工复业新增就业补贴申领的通告》（湘商服〔2020〕8号），对住宿餐饮行业应对疫情影响加快复工复业新增就业进行补贴</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通过</w:t>
      </w:r>
      <w:r>
        <w:rPr>
          <w:rFonts w:hint="eastAsia" w:ascii="仿宋" w:hAnsi="仿宋" w:eastAsia="仿宋" w:cs="仿宋"/>
          <w:color w:val="auto"/>
          <w:sz w:val="30"/>
          <w:szCs w:val="30"/>
          <w:lang w:eastAsia="zh-CN"/>
        </w:rPr>
        <w:t>对全县在2020年6月30日前恢复营业的住宿和餐饮企业、个体户进行全面梳理，</w:t>
      </w: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lang w:eastAsia="zh-CN"/>
        </w:rPr>
        <w:t>家企业和</w:t>
      </w:r>
      <w:r>
        <w:rPr>
          <w:rFonts w:hint="eastAsia" w:ascii="仿宋" w:hAnsi="仿宋" w:eastAsia="仿宋" w:cs="仿宋"/>
          <w:color w:val="auto"/>
          <w:sz w:val="30"/>
          <w:szCs w:val="30"/>
          <w:lang w:val="en-US" w:eastAsia="zh-CN"/>
        </w:rPr>
        <w:t>30</w:t>
      </w:r>
      <w:r>
        <w:rPr>
          <w:rFonts w:hint="eastAsia" w:ascii="仿宋" w:hAnsi="仿宋" w:eastAsia="仿宋" w:cs="仿宋"/>
          <w:color w:val="auto"/>
          <w:sz w:val="30"/>
          <w:szCs w:val="30"/>
          <w:lang w:eastAsia="zh-CN"/>
        </w:rPr>
        <w:t>家个体户进行了自主申报，申报资金达</w:t>
      </w:r>
      <w:r>
        <w:rPr>
          <w:rFonts w:hint="eastAsia" w:ascii="仿宋" w:hAnsi="仿宋" w:eastAsia="仿宋" w:cs="仿宋"/>
          <w:color w:val="auto"/>
          <w:sz w:val="30"/>
          <w:szCs w:val="30"/>
          <w:lang w:val="en-US" w:eastAsia="zh-CN"/>
        </w:rPr>
        <w:t>34.8</w:t>
      </w:r>
      <w:r>
        <w:rPr>
          <w:rFonts w:hint="eastAsia" w:ascii="仿宋" w:hAnsi="仿宋" w:eastAsia="仿宋" w:cs="仿宋"/>
          <w:color w:val="auto"/>
          <w:sz w:val="30"/>
          <w:szCs w:val="30"/>
          <w:lang w:eastAsia="zh-CN"/>
        </w:rPr>
        <w:t>万元。</w:t>
      </w:r>
    </w:p>
    <w:p>
      <w:pPr>
        <w:keepNext w:val="0"/>
        <w:keepLines w:val="0"/>
        <w:pageBreakBefore w:val="0"/>
        <w:widowControl/>
        <w:kinsoku/>
        <w:wordWrap/>
        <w:overflowPunct/>
        <w:topLinePunct w:val="0"/>
        <w:autoSpaceDE/>
        <w:autoSpaceDN/>
        <w:bidi w:val="0"/>
        <w:adjustRightInd/>
        <w:snapToGrid/>
        <w:spacing w:after="0" w:line="540" w:lineRule="exact"/>
        <w:ind w:left="0" w:right="0" w:firstLine="600" w:firstLineChars="200"/>
        <w:jc w:val="both"/>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二、</w:t>
      </w:r>
      <w:r>
        <w:rPr>
          <w:rFonts w:hint="eastAsia" w:ascii="仿宋" w:hAnsi="仿宋" w:eastAsia="仿宋" w:cs="仿宋"/>
          <w:color w:val="auto"/>
          <w:sz w:val="30"/>
          <w:szCs w:val="30"/>
        </w:rPr>
        <w:t>项目</w:t>
      </w:r>
      <w:r>
        <w:rPr>
          <w:rFonts w:hint="eastAsia" w:ascii="仿宋" w:hAnsi="仿宋" w:eastAsia="仿宋" w:cs="仿宋"/>
          <w:color w:val="auto"/>
          <w:sz w:val="30"/>
          <w:szCs w:val="30"/>
          <w:lang w:val="en-US" w:eastAsia="zh-CN"/>
        </w:rPr>
        <w:t>资金落实情况</w:t>
      </w:r>
    </w:p>
    <w:p>
      <w:pPr>
        <w:pStyle w:val="2"/>
        <w:keepNext w:val="0"/>
        <w:keepLines w:val="0"/>
        <w:pageBreakBefore w:val="0"/>
        <w:widowControl w:val="0"/>
        <w:shd w:val="clear" w:color="auto" w:fill="F5F8FD"/>
        <w:kinsoku/>
        <w:wordWrap/>
        <w:overflowPunct/>
        <w:topLinePunct w:val="0"/>
        <w:autoSpaceDE/>
        <w:autoSpaceDN/>
        <w:bidi w:val="0"/>
        <w:spacing w:before="0" w:beforeAutospacing="0" w:after="0" w:afterAutospacing="0" w:line="540" w:lineRule="exact"/>
        <w:ind w:firstLine="600" w:firstLineChars="200"/>
        <w:jc w:val="both"/>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rPr>
        <w:t>省财政专项补贴资金</w:t>
      </w:r>
      <w:r>
        <w:rPr>
          <w:rFonts w:hint="eastAsia" w:ascii="仿宋" w:hAnsi="仿宋" w:eastAsia="仿宋" w:cs="仿宋"/>
          <w:color w:val="auto"/>
          <w:sz w:val="30"/>
          <w:szCs w:val="30"/>
          <w:lang w:val="en-US" w:eastAsia="zh-CN"/>
        </w:rPr>
        <w:t>34.8</w:t>
      </w:r>
      <w:r>
        <w:rPr>
          <w:rFonts w:hint="eastAsia" w:ascii="仿宋" w:hAnsi="仿宋" w:eastAsia="仿宋" w:cs="仿宋"/>
          <w:color w:val="auto"/>
          <w:sz w:val="30"/>
          <w:szCs w:val="30"/>
        </w:rPr>
        <w:t>万元</w:t>
      </w:r>
      <w:r>
        <w:rPr>
          <w:rFonts w:hint="eastAsia" w:ascii="仿宋" w:hAnsi="仿宋" w:eastAsia="仿宋" w:cs="仿宋"/>
          <w:color w:val="auto"/>
          <w:sz w:val="30"/>
          <w:szCs w:val="30"/>
          <w:lang w:val="en-US" w:eastAsia="zh-CN"/>
        </w:rPr>
        <w:t>于2020年10月由县财政拨付到县商务科技和工业信息化局单位账户上</w:t>
      </w:r>
      <w:r>
        <w:rPr>
          <w:rFonts w:hint="eastAsia" w:ascii="仿宋" w:hAnsi="仿宋" w:eastAsia="仿宋" w:cs="仿宋"/>
          <w:color w:val="auto"/>
          <w:sz w:val="30"/>
          <w:szCs w:val="30"/>
        </w:rPr>
        <w:t>，我们严格按照《湖南省商务厅湖南省发展和改革委员会湖南省财政厅关于开展住宿餐饮行业应对疫情影响加快复工复业新增就业补贴申领的通告》工作方案，专款专用拨付给企业和个体户。由企业和个体户提供企业或者经营主体本人账号，由县</w:t>
      </w:r>
      <w:r>
        <w:rPr>
          <w:rFonts w:hint="eastAsia" w:ascii="仿宋" w:hAnsi="仿宋" w:eastAsia="仿宋" w:cs="仿宋"/>
          <w:color w:val="auto"/>
          <w:sz w:val="30"/>
          <w:szCs w:val="30"/>
          <w:lang w:val="en-US" w:eastAsia="zh-CN"/>
        </w:rPr>
        <w:t>商务科技和工业信息化</w:t>
      </w:r>
      <w:r>
        <w:rPr>
          <w:rFonts w:hint="eastAsia" w:ascii="仿宋" w:hAnsi="仿宋" w:eastAsia="仿宋" w:cs="仿宋"/>
          <w:color w:val="auto"/>
          <w:sz w:val="30"/>
          <w:szCs w:val="30"/>
        </w:rPr>
        <w:t>局财务室直接拨付到指定的账号</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杜绝了资金被挤占和挪用现象的发生。</w:t>
      </w:r>
      <w:r>
        <w:rPr>
          <w:rFonts w:hint="eastAsia" w:ascii="仿宋" w:hAnsi="仿宋" w:eastAsia="仿宋" w:cs="仿宋"/>
          <w:color w:val="auto"/>
          <w:sz w:val="30"/>
          <w:szCs w:val="30"/>
          <w:lang w:val="en-US" w:eastAsia="zh-CN"/>
        </w:rPr>
        <w:t>项目资金于2020年10月21日已全部拨付到位。</w:t>
      </w:r>
    </w:p>
    <w:p>
      <w:pPr>
        <w:keepNext w:val="0"/>
        <w:keepLines w:val="0"/>
        <w:pageBreakBefore w:val="0"/>
        <w:widowControl/>
        <w:kinsoku/>
        <w:wordWrap/>
        <w:overflowPunct/>
        <w:topLinePunct w:val="0"/>
        <w:autoSpaceDE/>
        <w:autoSpaceDN/>
        <w:bidi w:val="0"/>
        <w:adjustRightInd/>
        <w:snapToGrid/>
        <w:spacing w:after="0" w:line="540" w:lineRule="exact"/>
        <w:ind w:left="0" w:right="0" w:firstLine="600" w:firstLineChars="200"/>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三</w:t>
      </w:r>
      <w:r>
        <w:rPr>
          <w:rFonts w:hint="eastAsia" w:ascii="仿宋" w:hAnsi="仿宋" w:eastAsia="仿宋" w:cs="仿宋"/>
          <w:color w:val="auto"/>
          <w:sz w:val="30"/>
          <w:szCs w:val="30"/>
        </w:rPr>
        <w:t>、绩效评价</w:t>
      </w:r>
      <w:r>
        <w:rPr>
          <w:rFonts w:hint="eastAsia" w:ascii="仿宋" w:hAnsi="仿宋" w:eastAsia="仿宋" w:cs="仿宋"/>
          <w:color w:val="auto"/>
          <w:sz w:val="30"/>
          <w:szCs w:val="30"/>
          <w:lang w:val="en-US" w:eastAsia="zh-CN"/>
        </w:rPr>
        <w:t>目的</w:t>
      </w:r>
    </w:p>
    <w:p>
      <w:pPr>
        <w:keepNext w:val="0"/>
        <w:keepLines w:val="0"/>
        <w:pageBreakBefore w:val="0"/>
        <w:widowControl/>
        <w:kinsoku/>
        <w:wordWrap/>
        <w:overflowPunct/>
        <w:topLinePunct w:val="0"/>
        <w:autoSpaceDE/>
        <w:autoSpaceDN/>
        <w:bidi w:val="0"/>
        <w:adjustRightInd/>
        <w:snapToGrid/>
        <w:spacing w:after="0" w:line="540" w:lineRule="exact"/>
        <w:ind w:left="0" w:right="0"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对2020年度住宿餐饮行业复工复产就业补贴资金进行绩效评价的目的在于督查专项补贴资金落实情况，更重要的是督查专项补贴资金是否严格按照资金管理办法发放，资金分配是否合理，资金拨付是否及时，资金使用是否合规</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从而有效使用专项资金，规范管理专项资金。</w:t>
      </w:r>
    </w:p>
    <w:p>
      <w:pPr>
        <w:keepNext w:val="0"/>
        <w:keepLines w:val="0"/>
        <w:pageBreakBefore w:val="0"/>
        <w:widowControl/>
        <w:kinsoku/>
        <w:wordWrap/>
        <w:overflowPunct/>
        <w:topLinePunct w:val="0"/>
        <w:autoSpaceDE/>
        <w:autoSpaceDN/>
        <w:bidi w:val="0"/>
        <w:adjustRightInd/>
        <w:snapToGrid/>
        <w:spacing w:after="0" w:line="540" w:lineRule="exact"/>
        <w:ind w:left="0" w:right="0" w:firstLine="600" w:firstLineChars="200"/>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四</w:t>
      </w:r>
      <w:r>
        <w:rPr>
          <w:rFonts w:hint="eastAsia" w:ascii="仿宋" w:hAnsi="仿宋" w:eastAsia="仿宋" w:cs="仿宋"/>
          <w:color w:val="auto"/>
          <w:sz w:val="30"/>
          <w:szCs w:val="30"/>
        </w:rPr>
        <w:t>、</w:t>
      </w:r>
      <w:r>
        <w:rPr>
          <w:rFonts w:hint="eastAsia" w:ascii="仿宋" w:hAnsi="仿宋" w:eastAsia="仿宋" w:cs="仿宋"/>
          <w:color w:val="auto"/>
          <w:sz w:val="30"/>
          <w:szCs w:val="30"/>
          <w:lang w:val="en-US" w:eastAsia="zh-CN"/>
        </w:rPr>
        <w:t>项目实施过程情况</w:t>
      </w:r>
    </w:p>
    <w:p>
      <w:pPr>
        <w:pStyle w:val="2"/>
        <w:keepNext w:val="0"/>
        <w:keepLines w:val="0"/>
        <w:pageBreakBefore w:val="0"/>
        <w:widowControl w:val="0"/>
        <w:shd w:val="clear" w:color="auto" w:fill="F5F8FD"/>
        <w:kinsoku/>
        <w:wordWrap/>
        <w:overflowPunct/>
        <w:topLinePunct w:val="0"/>
        <w:autoSpaceDE/>
        <w:autoSpaceDN/>
        <w:bidi w:val="0"/>
        <w:spacing w:before="0" w:beforeAutospacing="0" w:after="0" w:afterAutospacing="0" w:line="540" w:lineRule="exact"/>
        <w:ind w:firstLine="600" w:firstLineChars="200"/>
        <w:jc w:val="both"/>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市财政局、市商务局于2020年8月5日下发《关于做好住宿餐饮行业应对疫情影响加快复工复业新增就业补贴发放的通知》，局党组高度重视，马上召开局班子会议研究实施方案和细则，并安排专人负责落实。通过政府官网、微信公众号、电话通知等多种方式向全县住宿、餐饮企业和个体户传达了文件精神。在文件要求的截止日期8月21日前，共有32家企业和个体提交了补贴申请资料，</w:t>
      </w:r>
      <w:r>
        <w:rPr>
          <w:rFonts w:hint="eastAsia" w:ascii="仿宋" w:hAnsi="仿宋" w:eastAsia="仿宋" w:cs="仿宋"/>
          <w:color w:val="auto"/>
          <w:sz w:val="30"/>
          <w:szCs w:val="30"/>
          <w:lang w:eastAsia="zh-CN"/>
        </w:rPr>
        <w:t>申报资金</w:t>
      </w:r>
      <w:r>
        <w:rPr>
          <w:rFonts w:hint="eastAsia" w:ascii="仿宋" w:hAnsi="仿宋" w:eastAsia="仿宋" w:cs="仿宋"/>
          <w:color w:val="auto"/>
          <w:sz w:val="30"/>
          <w:szCs w:val="30"/>
          <w:lang w:val="en-US" w:eastAsia="zh-CN"/>
        </w:rPr>
        <w:t>合计34.8</w:t>
      </w:r>
      <w:r>
        <w:rPr>
          <w:rFonts w:hint="eastAsia" w:ascii="仿宋" w:hAnsi="仿宋" w:eastAsia="仿宋" w:cs="仿宋"/>
          <w:color w:val="auto"/>
          <w:sz w:val="30"/>
          <w:szCs w:val="30"/>
          <w:lang w:eastAsia="zh-CN"/>
        </w:rPr>
        <w:t>万元</w:t>
      </w:r>
      <w:r>
        <w:rPr>
          <w:rFonts w:hint="eastAsia" w:ascii="仿宋" w:hAnsi="仿宋" w:eastAsia="仿宋" w:cs="仿宋"/>
          <w:color w:val="auto"/>
          <w:sz w:val="30"/>
          <w:szCs w:val="30"/>
          <w:lang w:val="en-US" w:eastAsia="zh-CN"/>
        </w:rPr>
        <w:t>。我们通过入</w:t>
      </w:r>
      <w:r>
        <w:rPr>
          <w:rFonts w:hint="eastAsia" w:ascii="华文仿宋" w:hAnsi="华文仿宋" w:eastAsia="华文仿宋"/>
          <w:sz w:val="32"/>
          <w:szCs w:val="32"/>
        </w:rPr>
        <w:t>户走访企业和个体户，进一步核实申报企业和个体户的实际情况和困难，</w:t>
      </w:r>
      <w:r>
        <w:rPr>
          <w:rFonts w:hint="eastAsia" w:ascii="华文仿宋" w:hAnsi="华文仿宋" w:eastAsia="华文仿宋"/>
          <w:sz w:val="32"/>
          <w:szCs w:val="32"/>
          <w:lang w:val="en-US" w:eastAsia="zh-CN"/>
        </w:rPr>
        <w:t>于8月28日前完成了初审工作并</w:t>
      </w:r>
      <w:r>
        <w:rPr>
          <w:rFonts w:hint="eastAsia" w:ascii="华文仿宋" w:hAnsi="华文仿宋" w:eastAsia="华文仿宋"/>
          <w:sz w:val="32"/>
          <w:szCs w:val="32"/>
        </w:rPr>
        <w:t>向市商务局</w:t>
      </w:r>
      <w:r>
        <w:rPr>
          <w:rFonts w:hint="eastAsia" w:ascii="华文仿宋" w:hAnsi="华文仿宋" w:eastAsia="华文仿宋"/>
          <w:sz w:val="32"/>
          <w:szCs w:val="32"/>
          <w:lang w:val="en-US" w:eastAsia="zh-CN"/>
        </w:rPr>
        <w:t>报送了申报材料</w:t>
      </w:r>
      <w:r>
        <w:rPr>
          <w:rFonts w:hint="eastAsia" w:ascii="华文仿宋" w:hAnsi="华文仿宋" w:eastAsia="华文仿宋"/>
          <w:sz w:val="32"/>
          <w:szCs w:val="32"/>
        </w:rPr>
        <w:t>。</w:t>
      </w:r>
      <w:r>
        <w:rPr>
          <w:rFonts w:hint="eastAsia" w:ascii="仿宋" w:hAnsi="仿宋" w:eastAsia="仿宋" w:cs="仿宋"/>
          <w:color w:val="auto"/>
          <w:sz w:val="30"/>
          <w:szCs w:val="30"/>
          <w:lang w:val="en-US" w:eastAsia="zh-CN"/>
        </w:rPr>
        <w:t>2020年10月，</w:t>
      </w:r>
      <w:r>
        <w:rPr>
          <w:rFonts w:hint="eastAsia" w:ascii="仿宋" w:hAnsi="仿宋" w:eastAsia="仿宋" w:cs="仿宋"/>
          <w:color w:val="auto"/>
          <w:sz w:val="30"/>
          <w:szCs w:val="30"/>
        </w:rPr>
        <w:t>省财政专项补贴资金</w:t>
      </w:r>
      <w:r>
        <w:rPr>
          <w:rFonts w:hint="eastAsia" w:ascii="仿宋" w:hAnsi="仿宋" w:eastAsia="仿宋" w:cs="仿宋"/>
          <w:color w:val="auto"/>
          <w:sz w:val="30"/>
          <w:szCs w:val="30"/>
          <w:lang w:val="en-US" w:eastAsia="zh-CN"/>
        </w:rPr>
        <w:t>34.8</w:t>
      </w:r>
      <w:r>
        <w:rPr>
          <w:rFonts w:hint="eastAsia" w:ascii="仿宋" w:hAnsi="仿宋" w:eastAsia="仿宋" w:cs="仿宋"/>
          <w:color w:val="auto"/>
          <w:sz w:val="30"/>
          <w:szCs w:val="30"/>
        </w:rPr>
        <w:t>万元</w:t>
      </w:r>
      <w:bookmarkStart w:id="0" w:name="_GoBack"/>
      <w:bookmarkEnd w:id="0"/>
      <w:r>
        <w:rPr>
          <w:rFonts w:hint="eastAsia" w:ascii="仿宋" w:hAnsi="仿宋" w:eastAsia="仿宋" w:cs="仿宋"/>
          <w:color w:val="auto"/>
          <w:sz w:val="30"/>
          <w:szCs w:val="30"/>
          <w:lang w:val="en-US" w:eastAsia="zh-CN"/>
        </w:rPr>
        <w:t>由县财政拨付到我局单位账户上，根据</w:t>
      </w:r>
      <w:r>
        <w:rPr>
          <w:rFonts w:hint="eastAsia" w:ascii="仿宋" w:hAnsi="仿宋" w:eastAsia="仿宋" w:cs="仿宋"/>
          <w:color w:val="auto"/>
          <w:sz w:val="30"/>
          <w:szCs w:val="30"/>
        </w:rPr>
        <w:t>企业和个体户提供</w:t>
      </w:r>
      <w:r>
        <w:rPr>
          <w:rFonts w:hint="eastAsia" w:ascii="仿宋" w:hAnsi="仿宋" w:eastAsia="仿宋" w:cs="仿宋"/>
          <w:color w:val="auto"/>
          <w:sz w:val="30"/>
          <w:szCs w:val="30"/>
          <w:lang w:val="en-US" w:eastAsia="zh-CN"/>
        </w:rPr>
        <w:t>的</w:t>
      </w:r>
      <w:r>
        <w:rPr>
          <w:rFonts w:hint="eastAsia" w:ascii="仿宋" w:hAnsi="仿宋" w:eastAsia="仿宋" w:cs="仿宋"/>
          <w:color w:val="auto"/>
          <w:sz w:val="30"/>
          <w:szCs w:val="30"/>
        </w:rPr>
        <w:t>企业或者经营主体本人账号</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由</w:t>
      </w:r>
      <w:r>
        <w:rPr>
          <w:rFonts w:hint="eastAsia" w:ascii="仿宋" w:hAnsi="仿宋" w:eastAsia="仿宋" w:cs="仿宋"/>
          <w:color w:val="auto"/>
          <w:sz w:val="30"/>
          <w:szCs w:val="30"/>
          <w:lang w:val="en-US" w:eastAsia="zh-CN"/>
        </w:rPr>
        <w:t>我</w:t>
      </w:r>
      <w:r>
        <w:rPr>
          <w:rFonts w:hint="eastAsia" w:ascii="仿宋" w:hAnsi="仿宋" w:eastAsia="仿宋" w:cs="仿宋"/>
          <w:color w:val="auto"/>
          <w:sz w:val="30"/>
          <w:szCs w:val="30"/>
        </w:rPr>
        <w:t>局财务室直接拨付到指定的账号</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10月21日已全部拨付到位。</w:t>
      </w:r>
    </w:p>
    <w:p>
      <w:pPr>
        <w:keepNext w:val="0"/>
        <w:keepLines w:val="0"/>
        <w:pageBreakBefore w:val="0"/>
        <w:widowControl/>
        <w:kinsoku/>
        <w:wordWrap/>
        <w:overflowPunct/>
        <w:topLinePunct w:val="0"/>
        <w:autoSpaceDE/>
        <w:autoSpaceDN/>
        <w:bidi w:val="0"/>
        <w:adjustRightInd/>
        <w:snapToGrid/>
        <w:spacing w:after="0" w:line="540" w:lineRule="exact"/>
        <w:ind w:left="0" w:right="0"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五</w:t>
      </w:r>
      <w:r>
        <w:rPr>
          <w:rFonts w:hint="eastAsia" w:ascii="仿宋" w:hAnsi="仿宋" w:eastAsia="仿宋" w:cs="仿宋"/>
          <w:color w:val="auto"/>
          <w:sz w:val="30"/>
          <w:szCs w:val="30"/>
        </w:rPr>
        <w:t>、存在的问题</w:t>
      </w:r>
    </w:p>
    <w:p>
      <w:pPr>
        <w:keepNext w:val="0"/>
        <w:keepLines w:val="0"/>
        <w:pageBreakBefore w:val="0"/>
        <w:widowControl/>
        <w:kinsoku/>
        <w:wordWrap/>
        <w:overflowPunct/>
        <w:topLinePunct w:val="0"/>
        <w:autoSpaceDE/>
        <w:autoSpaceDN/>
        <w:bidi w:val="0"/>
        <w:adjustRightInd/>
        <w:snapToGrid/>
        <w:spacing w:after="0" w:line="540" w:lineRule="exact"/>
        <w:ind w:left="0" w:right="0"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（一）项目管理方面的问题</w:t>
      </w:r>
    </w:p>
    <w:p>
      <w:pPr>
        <w:keepNext w:val="0"/>
        <w:keepLines w:val="0"/>
        <w:pageBreakBefore w:val="0"/>
        <w:widowControl/>
        <w:kinsoku/>
        <w:wordWrap/>
        <w:overflowPunct/>
        <w:topLinePunct w:val="0"/>
        <w:autoSpaceDE/>
        <w:autoSpaceDN/>
        <w:bidi w:val="0"/>
        <w:adjustRightInd/>
        <w:snapToGrid/>
        <w:spacing w:after="0" w:line="540" w:lineRule="exact"/>
        <w:ind w:left="0" w:right="0"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逐一核实核查企业和个体户申报资料和相关信息资料，项目管理方面不存在问题。</w:t>
      </w:r>
    </w:p>
    <w:p>
      <w:pPr>
        <w:keepNext w:val="0"/>
        <w:keepLines w:val="0"/>
        <w:pageBreakBefore w:val="0"/>
        <w:widowControl/>
        <w:kinsoku/>
        <w:wordWrap/>
        <w:overflowPunct/>
        <w:topLinePunct w:val="0"/>
        <w:autoSpaceDE/>
        <w:autoSpaceDN/>
        <w:bidi w:val="0"/>
        <w:adjustRightInd/>
        <w:snapToGrid/>
        <w:spacing w:after="0" w:line="540" w:lineRule="exact"/>
        <w:ind w:left="0" w:right="0"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（二）资金分配方面的问题</w:t>
      </w:r>
    </w:p>
    <w:p>
      <w:pPr>
        <w:keepNext w:val="0"/>
        <w:keepLines w:val="0"/>
        <w:pageBreakBefore w:val="0"/>
        <w:widowControl/>
        <w:kinsoku/>
        <w:wordWrap/>
        <w:overflowPunct/>
        <w:topLinePunct w:val="0"/>
        <w:autoSpaceDE/>
        <w:autoSpaceDN/>
        <w:bidi w:val="0"/>
        <w:adjustRightInd/>
        <w:snapToGrid/>
        <w:spacing w:after="0" w:line="540" w:lineRule="exact"/>
        <w:ind w:left="0" w:right="0"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严格按照</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湖南省商务厅、湖南省发展和改革委员会、湖南省财政厅关于开展住宿餐饮行业应对疫情影响加快复工复产新增就业补贴申请的通知》</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湘商服[2020]8号</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文件精神，第一时间将疫情影响加快复工复业新增就业补贴资金拨付到位，不存在问题。</w:t>
      </w:r>
    </w:p>
    <w:p>
      <w:pPr>
        <w:keepNext w:val="0"/>
        <w:keepLines w:val="0"/>
        <w:pageBreakBefore w:val="0"/>
        <w:widowControl/>
        <w:kinsoku/>
        <w:wordWrap/>
        <w:overflowPunct/>
        <w:topLinePunct w:val="0"/>
        <w:autoSpaceDE/>
        <w:autoSpaceDN/>
        <w:bidi w:val="0"/>
        <w:adjustRightInd/>
        <w:snapToGrid/>
        <w:spacing w:after="0" w:line="540" w:lineRule="exact"/>
        <w:ind w:left="0" w:right="0"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（二）资金拨付方面的问题</w:t>
      </w:r>
    </w:p>
    <w:p>
      <w:pPr>
        <w:keepNext w:val="0"/>
        <w:keepLines w:val="0"/>
        <w:pageBreakBefore w:val="0"/>
        <w:widowControl/>
        <w:kinsoku/>
        <w:wordWrap/>
        <w:overflowPunct/>
        <w:topLinePunct w:val="0"/>
        <w:autoSpaceDE/>
        <w:autoSpaceDN/>
        <w:bidi w:val="0"/>
        <w:adjustRightInd/>
        <w:snapToGrid/>
        <w:spacing w:after="0" w:line="540" w:lineRule="exact"/>
        <w:ind w:left="0" w:right="0" w:firstLine="600" w:firstLineChars="200"/>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省财政专项补贴资金34.8万元</w:t>
      </w:r>
      <w:r>
        <w:rPr>
          <w:rFonts w:hint="eastAsia" w:ascii="仿宋" w:hAnsi="仿宋" w:eastAsia="仿宋" w:cs="仿宋"/>
          <w:color w:val="auto"/>
          <w:sz w:val="30"/>
          <w:szCs w:val="30"/>
        </w:rPr>
        <w:t>于</w:t>
      </w:r>
      <w:r>
        <w:rPr>
          <w:rFonts w:hint="eastAsia" w:ascii="仿宋" w:hAnsi="仿宋" w:eastAsia="仿宋" w:cs="仿宋"/>
          <w:color w:val="auto"/>
          <w:sz w:val="30"/>
          <w:szCs w:val="30"/>
          <w:lang w:val="en-US" w:eastAsia="zh-CN"/>
        </w:rPr>
        <w:t>2020年10月21日全部拨付</w:t>
      </w:r>
      <w:r>
        <w:rPr>
          <w:rFonts w:hint="eastAsia" w:ascii="仿宋" w:hAnsi="仿宋" w:eastAsia="仿宋" w:cs="仿宋"/>
          <w:color w:val="auto"/>
          <w:sz w:val="30"/>
          <w:szCs w:val="30"/>
        </w:rPr>
        <w:t>到位</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不存在问题。</w:t>
      </w:r>
    </w:p>
    <w:p>
      <w:pPr>
        <w:keepNext w:val="0"/>
        <w:keepLines w:val="0"/>
        <w:pageBreakBefore w:val="0"/>
        <w:widowControl/>
        <w:kinsoku/>
        <w:wordWrap/>
        <w:overflowPunct/>
        <w:topLinePunct w:val="0"/>
        <w:autoSpaceDE/>
        <w:autoSpaceDN/>
        <w:bidi w:val="0"/>
        <w:adjustRightInd/>
        <w:snapToGrid/>
        <w:spacing w:after="0" w:line="540" w:lineRule="exact"/>
        <w:ind w:left="0" w:right="0"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（三）资金使用方面的问题</w:t>
      </w:r>
    </w:p>
    <w:p>
      <w:pPr>
        <w:keepNext w:val="0"/>
        <w:keepLines w:val="0"/>
        <w:pageBreakBefore w:val="0"/>
        <w:widowControl/>
        <w:kinsoku/>
        <w:wordWrap/>
        <w:overflowPunct/>
        <w:topLinePunct w:val="0"/>
        <w:autoSpaceDE/>
        <w:autoSpaceDN/>
        <w:bidi w:val="0"/>
        <w:adjustRightInd/>
        <w:snapToGrid/>
        <w:spacing w:after="0" w:line="540" w:lineRule="exact"/>
        <w:ind w:left="0" w:right="0"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资金使用方面严格按照湘商服[2020]8号文件精神以及怀化市落实《湖南省商务厅湖南省发展和改革委员会湖南省财政厅关于开展住宿餐饮行业应对疫情影响加快复工复业新增就业补贴申领的通告》工作方案，专款专用，不存在问题。</w:t>
      </w:r>
    </w:p>
    <w:p>
      <w:pPr>
        <w:keepNext w:val="0"/>
        <w:keepLines w:val="0"/>
        <w:pageBreakBefore w:val="0"/>
        <w:widowControl/>
        <w:kinsoku/>
        <w:wordWrap/>
        <w:overflowPunct/>
        <w:topLinePunct w:val="0"/>
        <w:autoSpaceDE/>
        <w:autoSpaceDN/>
        <w:bidi w:val="0"/>
        <w:adjustRightInd/>
        <w:snapToGrid/>
        <w:spacing w:after="0" w:line="540" w:lineRule="exact"/>
        <w:ind w:left="0" w:right="0"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六</w:t>
      </w:r>
      <w:r>
        <w:rPr>
          <w:rFonts w:hint="eastAsia" w:ascii="仿宋" w:hAnsi="仿宋" w:eastAsia="仿宋" w:cs="仿宋"/>
          <w:color w:val="auto"/>
          <w:sz w:val="30"/>
          <w:szCs w:val="30"/>
        </w:rPr>
        <w:t>、改进措施及建议</w:t>
      </w:r>
    </w:p>
    <w:p>
      <w:pPr>
        <w:keepNext w:val="0"/>
        <w:keepLines w:val="0"/>
        <w:pageBreakBefore w:val="0"/>
        <w:widowControl/>
        <w:kinsoku/>
        <w:wordWrap/>
        <w:overflowPunct/>
        <w:topLinePunct w:val="0"/>
        <w:autoSpaceDE/>
        <w:autoSpaceDN/>
        <w:bidi w:val="0"/>
        <w:adjustRightInd/>
        <w:snapToGrid/>
        <w:spacing w:after="0" w:line="540" w:lineRule="exact"/>
        <w:ind w:left="0" w:right="0"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当前企业经营形势严峻，压力较大，调研的企业纷纷呼吁政府助力其恢复。</w:t>
      </w:r>
    </w:p>
    <w:p>
      <w:pPr>
        <w:keepNext w:val="0"/>
        <w:keepLines w:val="0"/>
        <w:pageBreakBefore w:val="0"/>
        <w:widowControl/>
        <w:kinsoku/>
        <w:wordWrap/>
        <w:overflowPunct/>
        <w:topLinePunct w:val="0"/>
        <w:autoSpaceDE/>
        <w:autoSpaceDN/>
        <w:bidi w:val="0"/>
        <w:adjustRightInd/>
        <w:snapToGrid/>
        <w:spacing w:after="0" w:line="540" w:lineRule="exact"/>
        <w:ind w:left="0" w:right="0"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(一)落实落地援企惠企相关政策。加快实施阶段性、有针对性的减税降费政策，特别是要抓好社保费阶段性减免政策的落实落地。通过社保补贴、税收减免、贷款担保和贴息等措施支持企业发展。</w:t>
      </w:r>
    </w:p>
    <w:p>
      <w:pPr>
        <w:keepNext w:val="0"/>
        <w:keepLines w:val="0"/>
        <w:pageBreakBefore w:val="0"/>
        <w:widowControl/>
        <w:kinsoku/>
        <w:wordWrap/>
        <w:overflowPunct/>
        <w:topLinePunct w:val="0"/>
        <w:autoSpaceDE/>
        <w:autoSpaceDN/>
        <w:bidi w:val="0"/>
        <w:adjustRightInd/>
        <w:snapToGrid/>
        <w:spacing w:after="0" w:line="540" w:lineRule="exact"/>
        <w:ind w:left="0" w:right="0"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(二)政府推进，引导消费。支持行业组织、重点企业发展合作用餐单位、发放消费券和拓展团餐外卖等多种形式，提倡广大干部群众到门店消费，打消消费者疫情传染顾虑，提升市场信心。</w:t>
      </w:r>
    </w:p>
    <w:p>
      <w:pPr>
        <w:keepNext w:val="0"/>
        <w:keepLines w:val="0"/>
        <w:pageBreakBefore w:val="0"/>
        <w:widowControl/>
        <w:kinsoku/>
        <w:wordWrap/>
        <w:overflowPunct/>
        <w:topLinePunct w:val="0"/>
        <w:autoSpaceDE/>
        <w:autoSpaceDN/>
        <w:bidi w:val="0"/>
        <w:adjustRightInd/>
        <w:snapToGrid/>
        <w:spacing w:after="0" w:line="540" w:lineRule="exact"/>
        <w:ind w:left="0" w:right="0"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(三)降低相关费用支出。引导外卖平台阶段性降低餐饮企业外卖平台佣金费率，倡导和鼓励物业持有者减免今年上半年租金、物业费等，帮助企业渡过难关。</w:t>
      </w:r>
    </w:p>
    <w:p>
      <w:pPr>
        <w:keepNext w:val="0"/>
        <w:keepLines w:val="0"/>
        <w:pageBreakBefore w:val="0"/>
        <w:widowControl/>
        <w:kinsoku/>
        <w:wordWrap/>
        <w:overflowPunct/>
        <w:topLinePunct w:val="0"/>
        <w:autoSpaceDE/>
        <w:autoSpaceDN/>
        <w:bidi w:val="0"/>
        <w:adjustRightInd/>
        <w:snapToGrid/>
        <w:spacing w:after="0" w:line="540" w:lineRule="exact"/>
        <w:ind w:left="0" w:right="0" w:firstLine="600" w:firstLineChars="200"/>
        <w:textAlignment w:val="auto"/>
        <w:rPr>
          <w:rFonts w:hint="eastAsia" w:ascii="仿宋" w:hAnsi="仿宋" w:eastAsia="仿宋" w:cs="仿宋"/>
          <w:color w:val="auto"/>
          <w:sz w:val="30"/>
          <w:szCs w:val="30"/>
        </w:rPr>
      </w:pPr>
    </w:p>
    <w:p>
      <w:pPr>
        <w:keepNext w:val="0"/>
        <w:keepLines w:val="0"/>
        <w:pageBreakBefore w:val="0"/>
        <w:widowControl/>
        <w:kinsoku/>
        <w:wordWrap/>
        <w:overflowPunct/>
        <w:topLinePunct w:val="0"/>
        <w:autoSpaceDE/>
        <w:autoSpaceDN/>
        <w:bidi w:val="0"/>
        <w:adjustRightInd/>
        <w:snapToGrid/>
        <w:spacing w:after="0" w:line="540" w:lineRule="exact"/>
        <w:ind w:left="0" w:right="0" w:firstLine="3600" w:firstLineChars="1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新晃县商务科技和工业信息化局</w:t>
      </w:r>
    </w:p>
    <w:p>
      <w:pPr>
        <w:keepNext w:val="0"/>
        <w:keepLines w:val="0"/>
        <w:pageBreakBefore w:val="0"/>
        <w:widowControl/>
        <w:kinsoku/>
        <w:wordWrap/>
        <w:overflowPunct/>
        <w:topLinePunct w:val="0"/>
        <w:autoSpaceDE/>
        <w:autoSpaceDN/>
        <w:bidi w:val="0"/>
        <w:adjustRightInd/>
        <w:snapToGrid/>
        <w:spacing w:after="0" w:line="540" w:lineRule="exact"/>
        <w:ind w:left="0" w:right="0" w:firstLine="4500" w:firstLineChars="1500"/>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2021年4月16日</w:t>
      </w:r>
    </w:p>
    <w:p/>
    <w:sectPr>
      <w:pgSz w:w="11906" w:h="16838"/>
      <w:pgMar w:top="1701" w:right="1417" w:bottom="1531"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096503"/>
    <w:rsid w:val="10096503"/>
    <w:rsid w:val="17B556AD"/>
    <w:rsid w:val="2ECA23DD"/>
    <w:rsid w:val="397170F5"/>
    <w:rsid w:val="495842A2"/>
    <w:rsid w:val="4A537F6A"/>
    <w:rsid w:val="55454313"/>
    <w:rsid w:val="638F64F4"/>
    <w:rsid w:val="67B470DF"/>
    <w:rsid w:val="6D572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2"/>
      <w:szCs w:val="2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2021-04-16T01:44:00Z</dcterms:created>
  <dc:creator>Administrator</dc:creator>
  <cp:lastModifiedBy>Administrator</cp:lastModifiedBy>
  <dcterms:modified xsi:type="dcterms:W3CDTF">2021-04-16T04:20:50Z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