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Ansi="方正粗宋简体"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 </w:t>
      </w:r>
      <w:r>
        <w:rPr>
          <w:rFonts w:hint="eastAsia" w:eastAsia="方正粗宋简体"/>
          <w:w w:val="85"/>
          <w:kern w:val="0"/>
          <w:sz w:val="44"/>
          <w:szCs w:val="44"/>
          <w:lang w:eastAsia="zh-CN"/>
        </w:rPr>
        <w:t>2020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年度新晃侗族自治县财政支出项目自评报告</w:t>
      </w:r>
    </w:p>
    <w:p>
      <w:pPr>
        <w:pStyle w:val="5"/>
        <w:widowControl w:val="0"/>
        <w:spacing w:before="0" w:beforeAutospacing="0" w:after="0" w:afterAutospacing="0" w:line="600" w:lineRule="exact"/>
        <w:ind w:firstLine="551" w:firstLineChars="196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pStyle w:val="5"/>
        <w:widowControl w:val="0"/>
        <w:spacing w:before="0" w:beforeAutospacing="0" w:after="0" w:afterAutospacing="0" w:line="600" w:lineRule="exact"/>
        <w:ind w:firstLine="630" w:firstLineChars="196"/>
        <w:rPr>
          <w:rFonts w:ascii="仿宋" w:hAnsi="仿宋" w:eastAsia="仿宋" w:cs="Times New Roman"/>
          <w:b/>
          <w:sz w:val="32"/>
          <w:szCs w:val="32"/>
        </w:rPr>
      </w:pPr>
      <w:r>
        <w:rPr>
          <w:rFonts w:ascii="仿宋" w:hAnsi="仿宋" w:eastAsia="仿宋" w:cs="Times New Roman"/>
          <w:b/>
          <w:sz w:val="32"/>
          <w:szCs w:val="32"/>
        </w:rPr>
        <w:t>一、项目概况</w:t>
      </w:r>
    </w:p>
    <w:p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（一）项目基本情况：</w:t>
      </w:r>
      <w:r>
        <w:rPr>
          <w:rFonts w:ascii="仿宋" w:hAnsi="仿宋" w:eastAsia="仿宋"/>
          <w:sz w:val="32"/>
          <w:szCs w:val="32"/>
        </w:rPr>
        <w:t>新晃地处偏远</w:t>
      </w:r>
      <w:r>
        <w:rPr>
          <w:rFonts w:hint="eastAsia" w:ascii="仿宋" w:hAnsi="仿宋" w:eastAsia="仿宋"/>
          <w:sz w:val="32"/>
          <w:szCs w:val="32"/>
        </w:rPr>
        <w:t>位置，</w:t>
      </w:r>
      <w:r>
        <w:rPr>
          <w:rFonts w:ascii="仿宋" w:hAnsi="仿宋" w:eastAsia="仿宋"/>
          <w:sz w:val="32"/>
          <w:szCs w:val="32"/>
        </w:rPr>
        <w:t>是全省最边远的县之一。</w:t>
      </w:r>
      <w:r>
        <w:rPr>
          <w:rFonts w:hint="eastAsia" w:ascii="仿宋" w:hAnsi="仿宋" w:eastAsia="仿宋"/>
          <w:sz w:val="32"/>
          <w:szCs w:val="32"/>
        </w:rPr>
        <w:t>新晃</w:t>
      </w:r>
      <w:r>
        <w:rPr>
          <w:rFonts w:ascii="仿宋" w:hAnsi="仿宋" w:eastAsia="仿宋"/>
          <w:sz w:val="32"/>
          <w:szCs w:val="32"/>
        </w:rPr>
        <w:t>经济</w:t>
      </w:r>
      <w:r>
        <w:rPr>
          <w:rFonts w:hint="eastAsia" w:ascii="仿宋" w:hAnsi="仿宋" w:eastAsia="仿宋"/>
          <w:sz w:val="32"/>
          <w:szCs w:val="32"/>
        </w:rPr>
        <w:t>发展滞</w:t>
      </w:r>
      <w:r>
        <w:rPr>
          <w:rFonts w:ascii="仿宋" w:hAnsi="仿宋" w:eastAsia="仿宋"/>
          <w:sz w:val="32"/>
          <w:szCs w:val="32"/>
        </w:rPr>
        <w:t>后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是老、少、边、贫地区， GDP、财政收入排怀化市倒数第2～3位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人均收入低，是省贫县的帽子、国贫县的底子</w:t>
      </w:r>
      <w:r>
        <w:rPr>
          <w:rFonts w:hint="eastAsia" w:ascii="仿宋" w:hAnsi="仿宋" w:eastAsia="仿宋"/>
          <w:sz w:val="32"/>
          <w:szCs w:val="32"/>
        </w:rPr>
        <w:t>，急需科技创新予以支撑和引领</w:t>
      </w:r>
      <w:r>
        <w:rPr>
          <w:rFonts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</w:rPr>
        <w:t>在省科技厅的大力支持下，</w:t>
      </w:r>
      <w:r>
        <w:rPr>
          <w:rFonts w:hint="eastAsia" w:ascii="仿宋" w:hAnsi="仿宋" w:eastAsia="仿宋"/>
          <w:sz w:val="32"/>
          <w:szCs w:val="32"/>
          <w:lang w:eastAsia="zh-CN"/>
        </w:rPr>
        <w:t>2020</w:t>
      </w:r>
      <w:r>
        <w:rPr>
          <w:rFonts w:hint="eastAsia" w:ascii="仿宋" w:hAnsi="仿宋" w:eastAsia="仿宋"/>
          <w:sz w:val="32"/>
          <w:szCs w:val="32"/>
        </w:rPr>
        <w:t>年从省农科院、省农业大学等研究机构引进科技人才15名来新晃科技服务。为了科技服务的正常开展，按湘科农字【2014】95号规定，选派工作经费按照每人每年2万元的标准补助列入预算。</w:t>
      </w:r>
    </w:p>
    <w:p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（二）项目预算情况：</w:t>
      </w:r>
      <w:r>
        <w:rPr>
          <w:rFonts w:hint="eastAsia" w:ascii="仿宋" w:hAnsi="仿宋" w:eastAsia="仿宋"/>
          <w:sz w:val="32"/>
          <w:szCs w:val="32"/>
        </w:rPr>
        <w:t>按湘科农字【2014】95号规定，选派工作经费按照每人每年2万元的标准补助，全年预算经费为30万元，根据县财政财力状况，本着节俭原则，全年经费的使用预算为30万元。</w:t>
      </w:r>
    </w:p>
    <w:p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三）项目预期预算绩效目标和绩效指标设定情况：</w:t>
      </w:r>
    </w:p>
    <w:p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进一步加强山区科技人才工作，为新晃科技发展提供技术支撑。</w:t>
      </w:r>
    </w:p>
    <w:p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二、项目决策及资金使用管理情况</w:t>
      </w:r>
    </w:p>
    <w:p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一</w:t>
      </w:r>
      <w:r>
        <w:rPr>
          <w:rFonts w:ascii="仿宋" w:hAnsi="仿宋" w:eastAsia="仿宋"/>
          <w:sz w:val="32"/>
          <w:szCs w:val="32"/>
        </w:rPr>
        <w:t>）项目预算执行情况：</w:t>
      </w:r>
      <w:r>
        <w:rPr>
          <w:rFonts w:hint="eastAsia" w:ascii="仿宋" w:hAnsi="仿宋" w:eastAsia="仿宋"/>
          <w:sz w:val="32"/>
          <w:szCs w:val="32"/>
          <w:lang w:eastAsia="zh-CN"/>
        </w:rPr>
        <w:t>2020</w:t>
      </w:r>
      <w:r>
        <w:rPr>
          <w:rFonts w:hint="eastAsia" w:ascii="仿宋" w:hAnsi="仿宋" w:eastAsia="仿宋"/>
          <w:sz w:val="32"/>
          <w:szCs w:val="32"/>
        </w:rPr>
        <w:t>年山区人才活动经费实际支出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208294</w:t>
      </w:r>
      <w:r>
        <w:rPr>
          <w:rFonts w:hint="eastAsia" w:ascii="仿宋" w:hAnsi="仿宋" w:eastAsia="仿宋"/>
          <w:sz w:val="32"/>
          <w:szCs w:val="32"/>
        </w:rPr>
        <w:t>元，没有超出预算</w:t>
      </w:r>
      <w:r>
        <w:rPr>
          <w:rFonts w:ascii="仿宋" w:hAnsi="仿宋" w:eastAsia="仿宋"/>
          <w:sz w:val="32"/>
          <w:szCs w:val="32"/>
        </w:rPr>
        <w:t>；</w:t>
      </w:r>
    </w:p>
    <w:p>
      <w:pPr>
        <w:pStyle w:val="5"/>
        <w:widowControl w:val="0"/>
        <w:spacing w:before="0" w:beforeAutospacing="0" w:after="0" w:afterAutospacing="0" w:line="520" w:lineRule="exact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</w:t>
      </w:r>
      <w:r>
        <w:rPr>
          <w:rFonts w:ascii="仿宋" w:hAnsi="仿宋" w:eastAsia="仿宋"/>
          <w:sz w:val="32"/>
          <w:szCs w:val="32"/>
        </w:rPr>
        <w:t>项目资金实际使用情况：</w:t>
      </w:r>
      <w:r>
        <w:rPr>
          <w:rFonts w:hint="eastAsia" w:ascii="仿宋" w:hAnsi="仿宋" w:eastAsia="仿宋"/>
          <w:sz w:val="32"/>
          <w:szCs w:val="32"/>
        </w:rPr>
        <w:t>山区人才经费主要用于科技培训费、宣传资料费、差旅费、项目咨询费；</w:t>
      </w:r>
    </w:p>
    <w:p>
      <w:pPr>
        <w:pStyle w:val="5"/>
        <w:widowControl w:val="0"/>
        <w:spacing w:before="0" w:beforeAutospacing="0" w:after="0" w:afterAutospacing="0" w:line="520" w:lineRule="exact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</w:t>
      </w:r>
      <w:r>
        <w:rPr>
          <w:rFonts w:ascii="仿宋" w:hAnsi="仿宋" w:eastAsia="仿宋"/>
          <w:sz w:val="32"/>
          <w:szCs w:val="32"/>
        </w:rPr>
        <w:t>项目资金管理情况：资金使用</w:t>
      </w:r>
      <w:r>
        <w:rPr>
          <w:rFonts w:hint="eastAsia" w:ascii="仿宋" w:hAnsi="仿宋" w:eastAsia="仿宋"/>
          <w:sz w:val="32"/>
          <w:szCs w:val="32"/>
        </w:rPr>
        <w:t>按照按湘科农字【2014】95号文件规定执行；</w:t>
      </w:r>
    </w:p>
    <w:p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仿宋" w:hAnsi="仿宋" w:eastAsia="仿宋" w:cs="Times New Roman"/>
          <w:b/>
          <w:sz w:val="32"/>
          <w:szCs w:val="32"/>
        </w:rPr>
      </w:pPr>
    </w:p>
    <w:p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仿宋" w:hAnsi="仿宋" w:eastAsia="仿宋" w:cs="Times New Roman"/>
          <w:b/>
          <w:sz w:val="32"/>
          <w:szCs w:val="32"/>
        </w:rPr>
      </w:pPr>
      <w:r>
        <w:rPr>
          <w:rFonts w:ascii="仿宋" w:hAnsi="仿宋" w:eastAsia="仿宋" w:cs="Times New Roman"/>
          <w:b/>
          <w:sz w:val="32"/>
          <w:szCs w:val="32"/>
        </w:rPr>
        <w:t>三、项目组织实施情况</w:t>
      </w:r>
    </w:p>
    <w:p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山区科技人才组织开展科技服务，必须坚持厉行节约、反对浪费的原则，此项经费专项用于组织开展科技工作者选派和培养工作。加强资金管理，确保专款专用。</w:t>
      </w:r>
    </w:p>
    <w:p>
      <w:pPr>
        <w:pStyle w:val="5"/>
        <w:widowControl w:val="0"/>
        <w:spacing w:before="0" w:beforeAutospacing="0" w:after="0" w:afterAutospacing="0" w:line="520" w:lineRule="exact"/>
        <w:ind w:firstLine="480" w:firstLineChars="1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费必须严格监督管理到位，做好日常管理和考核工作。各位山区科技人才选派对象开展科技服务所需活动经费支出的明细、使用情况年终在不同范围内进行公开，同时经费的使用情况也作为山区人才目标考核内容。</w:t>
      </w:r>
    </w:p>
    <w:p>
      <w:pPr>
        <w:pStyle w:val="5"/>
        <w:widowControl w:val="0"/>
        <w:numPr>
          <w:ilvl w:val="0"/>
          <w:numId w:val="1"/>
        </w:numPr>
        <w:spacing w:before="0" w:beforeAutospacing="0" w:after="0" w:afterAutospacing="0" w:line="520" w:lineRule="exact"/>
        <w:ind w:firstLine="480"/>
        <w:rPr>
          <w:rFonts w:ascii="仿宋" w:hAnsi="仿宋" w:eastAsia="仿宋" w:cs="Times New Roman"/>
          <w:b/>
          <w:sz w:val="32"/>
          <w:szCs w:val="32"/>
        </w:rPr>
      </w:pPr>
      <w:r>
        <w:rPr>
          <w:rFonts w:ascii="仿宋" w:hAnsi="仿宋" w:eastAsia="仿宋" w:cs="Times New Roman"/>
          <w:b/>
          <w:sz w:val="32"/>
          <w:szCs w:val="32"/>
        </w:rPr>
        <w:t>项目绩效情况</w:t>
      </w:r>
    </w:p>
    <w:p>
      <w:pPr>
        <w:pStyle w:val="5"/>
        <w:widowControl w:val="0"/>
        <w:spacing w:before="0" w:beforeAutospacing="0" w:after="0" w:afterAutospacing="0" w:line="520" w:lineRule="exact"/>
        <w:ind w:firstLine="640" w:firstLineChars="200"/>
        <w:rPr>
          <w:rFonts w:ascii="仿宋" w:hAnsi="仿宋" w:eastAsia="仿宋" w:cs="Times New Roman"/>
          <w:bCs/>
          <w:sz w:val="32"/>
          <w:szCs w:val="32"/>
        </w:rPr>
      </w:pPr>
      <w:r>
        <w:rPr>
          <w:rFonts w:ascii="仿宋" w:hAnsi="仿宋" w:eastAsia="仿宋" w:cs="Times New Roman"/>
          <w:bCs/>
          <w:sz w:val="32"/>
          <w:szCs w:val="32"/>
        </w:rPr>
        <w:t>按照工作安排，各</w:t>
      </w:r>
      <w:r>
        <w:rPr>
          <w:rFonts w:hint="eastAsia" w:ascii="仿宋" w:hAnsi="仿宋" w:eastAsia="仿宋" w:cs="Times New Roman"/>
          <w:bCs/>
          <w:sz w:val="32"/>
          <w:szCs w:val="32"/>
        </w:rPr>
        <w:t>位山区科技人才做到了</w:t>
      </w:r>
      <w:r>
        <w:rPr>
          <w:rFonts w:ascii="仿宋" w:hAnsi="仿宋" w:eastAsia="仿宋" w:cs="Times New Roman"/>
          <w:bCs/>
          <w:sz w:val="32"/>
          <w:szCs w:val="32"/>
        </w:rPr>
        <w:t>设置标准化</w:t>
      </w:r>
      <w:r>
        <w:rPr>
          <w:rFonts w:hint="eastAsia" w:ascii="仿宋" w:hAnsi="仿宋" w:eastAsia="仿宋" w:cs="Times New Roman"/>
          <w:bCs/>
          <w:sz w:val="32"/>
          <w:szCs w:val="32"/>
        </w:rPr>
        <w:t>、</w:t>
      </w:r>
      <w:r>
        <w:rPr>
          <w:rFonts w:ascii="仿宋" w:hAnsi="仿宋" w:eastAsia="仿宋" w:cs="Times New Roman"/>
          <w:bCs/>
          <w:sz w:val="32"/>
          <w:szCs w:val="32"/>
        </w:rPr>
        <w:t>管理服务精细化</w:t>
      </w:r>
      <w:r>
        <w:rPr>
          <w:rFonts w:hint="eastAsia" w:ascii="仿宋" w:hAnsi="仿宋" w:eastAsia="仿宋" w:cs="Times New Roman"/>
          <w:bCs/>
          <w:sz w:val="32"/>
          <w:szCs w:val="32"/>
        </w:rPr>
        <w:t>、</w:t>
      </w:r>
      <w:r>
        <w:rPr>
          <w:rFonts w:ascii="仿宋" w:hAnsi="仿宋" w:eastAsia="仿宋" w:cs="Times New Roman"/>
          <w:bCs/>
          <w:sz w:val="32"/>
          <w:szCs w:val="32"/>
        </w:rPr>
        <w:t>工作制度体系化</w:t>
      </w:r>
      <w:r>
        <w:rPr>
          <w:rFonts w:hint="eastAsia" w:ascii="仿宋" w:hAnsi="仿宋" w:eastAsia="仿宋" w:cs="Times New Roman"/>
          <w:bCs/>
          <w:sz w:val="32"/>
          <w:szCs w:val="32"/>
        </w:rPr>
        <w:t>，达到了预期绩效目标。</w:t>
      </w:r>
    </w:p>
    <w:p>
      <w:pPr>
        <w:pStyle w:val="5"/>
        <w:widowControl w:val="0"/>
        <w:spacing w:before="0" w:beforeAutospacing="0" w:after="0" w:afterAutospacing="0" w:line="520" w:lineRule="exact"/>
        <w:ind w:firstLine="480"/>
        <w:rPr>
          <w:rFonts w:hint="eastAsia" w:ascii="仿宋" w:hAnsi="仿宋" w:eastAsia="仿宋" w:cs="Times New Roman"/>
          <w:b/>
          <w:sz w:val="32"/>
          <w:szCs w:val="32"/>
        </w:rPr>
      </w:pPr>
      <w:r>
        <w:rPr>
          <w:rFonts w:ascii="仿宋" w:hAnsi="仿宋" w:eastAsia="仿宋" w:cs="Times New Roman"/>
          <w:b/>
          <w:sz w:val="32"/>
          <w:szCs w:val="32"/>
        </w:rPr>
        <w:t>五、</w:t>
      </w:r>
      <w:bookmarkStart w:id="0" w:name="_GoBack"/>
      <w:bookmarkEnd w:id="0"/>
      <w:r>
        <w:rPr>
          <w:rFonts w:ascii="仿宋" w:hAnsi="仿宋" w:eastAsia="仿宋" w:cs="Times New Roman"/>
          <w:b/>
          <w:sz w:val="32"/>
          <w:szCs w:val="32"/>
        </w:rPr>
        <w:t>其他需要说明的问题</w:t>
      </w:r>
    </w:p>
    <w:p>
      <w:pPr>
        <w:pStyle w:val="5"/>
        <w:widowControl w:val="0"/>
        <w:spacing w:before="0" w:beforeAutospacing="0" w:after="0" w:afterAutospacing="0" w:line="520" w:lineRule="exact"/>
        <w:ind w:firstLine="643" w:firstLineChars="200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无</w:t>
      </w:r>
    </w:p>
    <w:p>
      <w:pPr>
        <w:ind w:firstLine="555"/>
        <w:rPr>
          <w:rFonts w:hint="eastAsia"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六、附件（佐证依据）</w:t>
      </w:r>
    </w:p>
    <w:p>
      <w:pPr>
        <w:ind w:firstLine="480" w:firstLineChars="15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1.湘财预〔20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_GB2312"/>
          <w:sz w:val="32"/>
          <w:szCs w:val="32"/>
        </w:rPr>
        <w:t>〕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145</w:t>
      </w:r>
      <w:r>
        <w:rPr>
          <w:rFonts w:hint="eastAsia" w:ascii="仿宋" w:hAnsi="仿宋" w:eastAsia="仿宋" w:cs="仿宋_GB2312"/>
          <w:sz w:val="32"/>
          <w:szCs w:val="32"/>
        </w:rPr>
        <w:t>号；</w:t>
      </w:r>
    </w:p>
    <w:p>
      <w:pPr>
        <w:rPr>
          <w:rFonts w:hint="eastAsia" w:ascii="仿宋" w:hAnsi="仿宋" w:eastAsia="仿宋" w:cs="仿宋_GB2312"/>
          <w:b/>
          <w:bCs/>
          <w:sz w:val="32"/>
          <w:szCs w:val="32"/>
        </w:rPr>
      </w:pPr>
    </w:p>
    <w:p>
      <w:pPr>
        <w:rPr>
          <w:rFonts w:hint="eastAsia" w:ascii="仿宋" w:hAnsi="仿宋" w:eastAsia="仿宋" w:cs="仿宋_GB2312"/>
          <w:b/>
          <w:bCs/>
          <w:sz w:val="32"/>
          <w:szCs w:val="32"/>
        </w:rPr>
      </w:pPr>
    </w:p>
    <w:p>
      <w:pPr>
        <w:rPr>
          <w:rFonts w:hint="eastAsia" w:ascii="仿宋" w:hAnsi="仿宋" w:eastAsia="仿宋" w:cs="仿宋_GB2312"/>
          <w:b/>
          <w:bCs/>
          <w:sz w:val="32"/>
          <w:szCs w:val="32"/>
        </w:rPr>
      </w:pPr>
    </w:p>
    <w:p>
      <w:pPr>
        <w:ind w:firstLine="2400" w:firstLineChars="75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新晃侗族自治县商务科技和工业信息化局</w:t>
      </w:r>
    </w:p>
    <w:p>
      <w:pPr>
        <w:ind w:firstLine="4160" w:firstLineChars="13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202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kern w:val="0"/>
          <w:sz w:val="32"/>
          <w:szCs w:val="32"/>
        </w:rPr>
        <w:t>年</w:t>
      </w:r>
      <w:r>
        <w:rPr>
          <w:rFonts w:hint="eastAsia" w:ascii="仿宋" w:hAnsi="仿宋" w:eastAsia="仿宋"/>
          <w:kern w:val="0"/>
          <w:sz w:val="32"/>
          <w:szCs w:val="32"/>
        </w:rPr>
        <w:t>9</w:t>
      </w:r>
      <w:r>
        <w:rPr>
          <w:rFonts w:ascii="仿宋" w:hAnsi="仿宋" w:eastAsia="仿宋"/>
          <w:kern w:val="0"/>
          <w:sz w:val="32"/>
          <w:szCs w:val="32"/>
        </w:rPr>
        <w:t>月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kern w:val="0"/>
          <w:sz w:val="32"/>
          <w:szCs w:val="32"/>
        </w:rPr>
        <w:t>日</w:t>
      </w:r>
    </w:p>
    <w:p>
      <w:pPr>
        <w:ind w:left="1600" w:hanging="1600" w:hangingChars="500"/>
        <w:rPr>
          <w:rFonts w:ascii="仿宋" w:hAnsi="仿宋" w:eastAsia="仿宋"/>
          <w:kern w:val="0"/>
          <w:sz w:val="32"/>
          <w:szCs w:val="32"/>
        </w:rPr>
      </w:pPr>
    </w:p>
    <w:p>
      <w:pPr>
        <w:ind w:left="1600" w:hanging="1600" w:hangingChars="500"/>
        <w:rPr>
          <w:rFonts w:ascii="仿宋" w:hAnsi="仿宋" w:eastAsia="仿宋"/>
          <w:kern w:val="0"/>
          <w:sz w:val="32"/>
          <w:szCs w:val="32"/>
        </w:rPr>
      </w:pPr>
    </w:p>
    <w:p>
      <w:pPr>
        <w:ind w:left="1600" w:hanging="1600" w:hangingChars="500"/>
        <w:rPr>
          <w:rFonts w:ascii="仿宋" w:hAnsi="仿宋" w:eastAsia="仿宋"/>
          <w:kern w:val="0"/>
          <w:sz w:val="32"/>
          <w:szCs w:val="32"/>
        </w:rPr>
      </w:pPr>
    </w:p>
    <w:p>
      <w:pPr>
        <w:rPr>
          <w:rFonts w:eastAsia="仿宋_GB2312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430238"/>
    <w:multiLevelType w:val="singleLevel"/>
    <w:tmpl w:val="9843023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7EDF"/>
    <w:rsid w:val="000066A7"/>
    <w:rsid w:val="000219CC"/>
    <w:rsid w:val="000A588A"/>
    <w:rsid w:val="001A2325"/>
    <w:rsid w:val="0021164D"/>
    <w:rsid w:val="002376F7"/>
    <w:rsid w:val="00287A6E"/>
    <w:rsid w:val="00295B5E"/>
    <w:rsid w:val="002B56BD"/>
    <w:rsid w:val="003F6174"/>
    <w:rsid w:val="00482B16"/>
    <w:rsid w:val="004C5DC2"/>
    <w:rsid w:val="005E0A13"/>
    <w:rsid w:val="00636224"/>
    <w:rsid w:val="006D7605"/>
    <w:rsid w:val="007C36C7"/>
    <w:rsid w:val="007E7EDF"/>
    <w:rsid w:val="00825F9C"/>
    <w:rsid w:val="008A45E1"/>
    <w:rsid w:val="009053F4"/>
    <w:rsid w:val="00941188"/>
    <w:rsid w:val="00A07DF5"/>
    <w:rsid w:val="00A46D07"/>
    <w:rsid w:val="00A608BB"/>
    <w:rsid w:val="00A67B44"/>
    <w:rsid w:val="00AB597E"/>
    <w:rsid w:val="00B01382"/>
    <w:rsid w:val="00B3544A"/>
    <w:rsid w:val="00D949FB"/>
    <w:rsid w:val="00E77679"/>
    <w:rsid w:val="00F82DC9"/>
    <w:rsid w:val="00FC0178"/>
    <w:rsid w:val="02D45DA4"/>
    <w:rsid w:val="03D8139B"/>
    <w:rsid w:val="04EB143B"/>
    <w:rsid w:val="05E1500D"/>
    <w:rsid w:val="05E70755"/>
    <w:rsid w:val="0A811C1E"/>
    <w:rsid w:val="0C302951"/>
    <w:rsid w:val="0D057E55"/>
    <w:rsid w:val="0DA411D5"/>
    <w:rsid w:val="0ED12865"/>
    <w:rsid w:val="130E1DE1"/>
    <w:rsid w:val="14E6305E"/>
    <w:rsid w:val="17831E9C"/>
    <w:rsid w:val="17BC4DCE"/>
    <w:rsid w:val="18327123"/>
    <w:rsid w:val="18B71E1F"/>
    <w:rsid w:val="1B0422E9"/>
    <w:rsid w:val="1BA002CA"/>
    <w:rsid w:val="1D426521"/>
    <w:rsid w:val="1DCD5C26"/>
    <w:rsid w:val="1E683EED"/>
    <w:rsid w:val="1F7C0A3B"/>
    <w:rsid w:val="200B414C"/>
    <w:rsid w:val="204979AC"/>
    <w:rsid w:val="20FB553E"/>
    <w:rsid w:val="21CB5CAE"/>
    <w:rsid w:val="22046F43"/>
    <w:rsid w:val="22C4267A"/>
    <w:rsid w:val="22FD48B6"/>
    <w:rsid w:val="237527F2"/>
    <w:rsid w:val="245F2A0F"/>
    <w:rsid w:val="24681356"/>
    <w:rsid w:val="257F7ED7"/>
    <w:rsid w:val="26A20F42"/>
    <w:rsid w:val="27A33A3A"/>
    <w:rsid w:val="27D00CA0"/>
    <w:rsid w:val="28583017"/>
    <w:rsid w:val="29C025C7"/>
    <w:rsid w:val="2D217ADD"/>
    <w:rsid w:val="30277EDA"/>
    <w:rsid w:val="309D6D29"/>
    <w:rsid w:val="31D935AE"/>
    <w:rsid w:val="32D4459F"/>
    <w:rsid w:val="331D5951"/>
    <w:rsid w:val="33D424BA"/>
    <w:rsid w:val="34326D5E"/>
    <w:rsid w:val="35CA50BB"/>
    <w:rsid w:val="361A6A43"/>
    <w:rsid w:val="37756775"/>
    <w:rsid w:val="39206E12"/>
    <w:rsid w:val="39A726C4"/>
    <w:rsid w:val="39D4129D"/>
    <w:rsid w:val="3BB67A13"/>
    <w:rsid w:val="3C544773"/>
    <w:rsid w:val="3D2F2D87"/>
    <w:rsid w:val="3D7100EF"/>
    <w:rsid w:val="3DB31D70"/>
    <w:rsid w:val="3E363C90"/>
    <w:rsid w:val="43626EFB"/>
    <w:rsid w:val="4414017D"/>
    <w:rsid w:val="44AB4B84"/>
    <w:rsid w:val="474175CE"/>
    <w:rsid w:val="480403D1"/>
    <w:rsid w:val="49B07B03"/>
    <w:rsid w:val="500F58C3"/>
    <w:rsid w:val="507530F2"/>
    <w:rsid w:val="51AF2DEE"/>
    <w:rsid w:val="5214404D"/>
    <w:rsid w:val="53C355E6"/>
    <w:rsid w:val="53C74C79"/>
    <w:rsid w:val="571D5C43"/>
    <w:rsid w:val="5AF32A29"/>
    <w:rsid w:val="5B2831EC"/>
    <w:rsid w:val="5D3762B2"/>
    <w:rsid w:val="5E83489F"/>
    <w:rsid w:val="5EB96EFD"/>
    <w:rsid w:val="5FCE2648"/>
    <w:rsid w:val="65AB6490"/>
    <w:rsid w:val="69A36719"/>
    <w:rsid w:val="6A4C1171"/>
    <w:rsid w:val="6B5E0645"/>
    <w:rsid w:val="6BDC4641"/>
    <w:rsid w:val="6CD467A6"/>
    <w:rsid w:val="6D312AEA"/>
    <w:rsid w:val="6E607520"/>
    <w:rsid w:val="701D3B6A"/>
    <w:rsid w:val="704D2866"/>
    <w:rsid w:val="72EF2A8A"/>
    <w:rsid w:val="742936A9"/>
    <w:rsid w:val="754533BD"/>
    <w:rsid w:val="759F783D"/>
    <w:rsid w:val="75C452AE"/>
    <w:rsid w:val="761C1417"/>
    <w:rsid w:val="76286A35"/>
    <w:rsid w:val="76E551DD"/>
    <w:rsid w:val="77750289"/>
    <w:rsid w:val="78F20085"/>
    <w:rsid w:val="7B53738F"/>
    <w:rsid w:val="7B567D74"/>
    <w:rsid w:val="7C2B2B05"/>
    <w:rsid w:val="7CC86FFC"/>
    <w:rsid w:val="7E03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Char"/>
    <w:basedOn w:val="7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129</Words>
  <Characters>741</Characters>
  <Lines>6</Lines>
  <Paragraphs>1</Paragraphs>
  <TotalTime>71</TotalTime>
  <ScaleCrop>false</ScaleCrop>
  <LinksUpToDate>false</LinksUpToDate>
  <CharactersWithSpaces>869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2020-09-15T07:30:00Z</dcterms:created>
  <dc:creator>Administrator</dc:creator>
  <cp:lastModifiedBy>夏虫不可语冰</cp:lastModifiedBy>
  <cp:lastPrinted>2020-09-28T02:11:00Z</cp:lastPrinted>
  <dcterms:modified xsi:type="dcterms:W3CDTF">2021-09-02T02:09:10Z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F53258BBEF8742E8B3311B10F4186146</vt:lpwstr>
  </property>
</Properties>
</file>