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880" w:firstLineChars="200"/>
        <w:jc w:val="center"/>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新晃侗族自治县智慧城市应急指挥部项目自评报告</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880" w:firstLineChars="200"/>
        <w:jc w:val="center"/>
        <w:textAlignment w:val="auto"/>
        <w:outlineLvl w:val="9"/>
        <w:rPr>
          <w:rFonts w:hint="eastAsia" w:ascii="黑体" w:hAnsi="黑体" w:eastAsia="黑体" w:cs="黑体"/>
          <w:sz w:val="44"/>
          <w:szCs w:val="44"/>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项目概况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本项目主要实现以下目标：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（1）实现县政府应急指挥中心场所内软、硬件的建设，保障应急指挥平台能够可靠地、高效地运转；</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实现紧急情况的收集、显示、上报功能。即在指挥中心内能通过网络传输和其他通信方式实时接收、显示、上报紧急情况的现场文字、图片、语言信息，并能通过终端服务器和显示屏随时调阅紧急情况子系统的文字、图片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（3）实现远程指挥功能。在执行突发任务时，可依托网络，运用语言、文字、图片信息迅速实现对各个子系统和现场实时远程指挥；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建设一套基于视联网技术可视应急指挥调度系统，实现对全县视频资源，应急平台资源、应急行业相关数据资源及相关设备的统一管理，建立统一接口以备市级各单位上层应用统一调用，实现高效、灵活的指挥调度，提高指挥效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5）配套机房，基于怀化市云计算中心的基础平台资源共享的条件下，新晃县本地配套机房作为网络融合及本地备份机房，将承担新晃县智慧城市建设的网络中转站和本地数据备份库的重要作用，满足新晃县智慧城市五年规划的网络交换能力和数据处理能力，同时具备后期扩容的空间和接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bookmarkStart w:id="0" w:name="_Toc501396116"/>
      <w:r>
        <w:rPr>
          <w:rFonts w:hint="eastAsia" w:ascii="仿宋_GB2312" w:hAnsi="黑体" w:eastAsia="仿宋_GB2312"/>
          <w:sz w:val="32"/>
          <w:szCs w:val="32"/>
          <w:lang w:val="en-US" w:eastAsia="zh-CN"/>
        </w:rPr>
        <w:t>项目建设内容</w:t>
      </w:r>
      <w:bookmarkEnd w:id="0"/>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本项目的建设内容包含基础设施层、基础支撑系统、应用系统、信息展示四部分，详见如下：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基础设施层包含固定指挥场所改造和机房改造：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固定指挥场所改造：本项目不涉及固定指挥场所改造内容；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机房改造：本项目对新晃侗族自治县县行政办公楼3号楼二层原有资料室进行改造设计，功能区域分为机房及UPS室等，建设内容包括机柜配套、装饰装修、暖通、电气、给排水、综合布线等；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基础支撑系统包含会议及扩声系统、外部视频接入、中央控制系统、音视频KVM系统、视频会议系统五个系统的建设，新增1套数字会议及扩声系统设备、1套音视频KVM系统设备、1套中央控制系统设备、9套服务器、高清会议摄像机3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应用系统：本项目新增1套可视化应急通信调度系统；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信息展示：本项目新建县应急指挥中心1套LED小间距全彩拼接屏（包含视频输入及输出设备、显示控制设备）、15套桌面高清液晶升降屏、1套电子沙盘。</w:t>
      </w:r>
      <w:bookmarkStart w:id="1" w:name="_Toc501396117"/>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cs="Times New Roman"/>
          <w:b w:val="0"/>
          <w:bCs w:val="0"/>
          <w:kern w:val="2"/>
          <w:sz w:val="32"/>
          <w:szCs w:val="32"/>
          <w:lang w:val="en-US" w:eastAsia="zh-CN" w:bidi="ar-SA"/>
        </w:rPr>
      </w:pPr>
      <w:r>
        <w:rPr>
          <w:rFonts w:hint="eastAsia" w:ascii="仿宋_GB2312" w:hAnsi="黑体" w:eastAsia="仿宋_GB2312" w:cs="Times New Roman"/>
          <w:b w:val="0"/>
          <w:bCs w:val="0"/>
          <w:kern w:val="2"/>
          <w:sz w:val="32"/>
          <w:szCs w:val="32"/>
          <w:lang w:val="en-US" w:eastAsia="zh-CN" w:bidi="ar-SA"/>
        </w:rPr>
        <w:t>项目建设期</w:t>
      </w:r>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cs="Times New Roman"/>
          <w:b w:val="0"/>
          <w:bCs w:val="0"/>
          <w:kern w:val="2"/>
          <w:sz w:val="32"/>
          <w:szCs w:val="32"/>
          <w:lang w:val="en-US" w:eastAsia="zh-CN" w:bidi="ar-SA"/>
        </w:rPr>
      </w:pPr>
      <w:r>
        <w:rPr>
          <w:rFonts w:hint="eastAsia" w:ascii="仿宋_GB2312" w:hAnsi="黑体" w:eastAsia="仿宋_GB2312" w:cs="Times New Roman"/>
          <w:b w:val="0"/>
          <w:bCs w:val="0"/>
          <w:kern w:val="2"/>
          <w:sz w:val="32"/>
          <w:szCs w:val="32"/>
          <w:lang w:val="en-US" w:eastAsia="zh-CN" w:bidi="ar-SA"/>
        </w:rPr>
        <w:t>本项目建设周期约为：从2017年12月起，至2018年5月止。</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200" w:right="0" w:rightChars="0" w:firstLine="321" w:firstLineChars="100"/>
        <w:jc w:val="both"/>
        <w:textAlignment w:val="auto"/>
        <w:outlineLvl w:val="9"/>
        <w:rPr>
          <w:rFonts w:hint="eastAsia" w:ascii="仿宋_GB2312" w:hAnsi="黑体" w:eastAsia="仿宋_GB2312"/>
          <w:sz w:val="32"/>
          <w:szCs w:val="32"/>
          <w:lang w:val="en-US" w:eastAsia="zh-CN"/>
        </w:rPr>
      </w:pPr>
      <w:bookmarkStart w:id="2" w:name="_GoBack"/>
      <w:bookmarkEnd w:id="2"/>
      <w:r>
        <w:rPr>
          <w:rFonts w:hint="eastAsia" w:ascii="楷体_GB2312" w:hAnsi="楷体_GB2312" w:eastAsia="楷体_GB2312" w:cs="楷体_GB2312"/>
          <w:b/>
          <w:bCs/>
          <w:sz w:val="32"/>
          <w:szCs w:val="32"/>
          <w:lang w:val="en-US" w:eastAsia="zh-CN"/>
        </w:rPr>
        <w:t>二、资金使用情况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2020年底支付工程款610977元，未支付3495263元；</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三、建成情况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sz w:val="32"/>
          <w:szCs w:val="32"/>
          <w:lang w:eastAsia="zh-CN"/>
        </w:rPr>
      </w:pPr>
      <w:r>
        <w:rPr>
          <w:rFonts w:hint="eastAsia" w:ascii="仿宋_GB2312" w:hAnsi="黑体" w:eastAsia="仿宋_GB2312"/>
          <w:sz w:val="32"/>
          <w:szCs w:val="32"/>
          <w:lang w:val="en-US" w:eastAsia="zh-CN"/>
        </w:rPr>
        <w:t>建成新晃侗族自治县应急指挥中心，包含大数据中心、基础信息资源库和主要业务信息数据库，形成比较完整的智慧城市规范标准体系</w:t>
      </w:r>
      <w:r>
        <w:rPr>
          <w:rFonts w:hint="eastAsia" w:ascii="仿宋" w:hAnsi="仿宋" w:eastAsia="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200" w:right="0" w:rightChars="0" w:firstLine="321" w:firstLineChars="1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sz w:val="32"/>
          <w:szCs w:val="32"/>
          <w:lang w:eastAsia="zh-CN"/>
        </w:rPr>
      </w:pPr>
      <w:r>
        <w:rPr>
          <w:rFonts w:hint="eastAsia" w:ascii="仿宋_GB2312" w:hAnsi="黑体" w:eastAsia="仿宋_GB2312"/>
          <w:sz w:val="32"/>
          <w:szCs w:val="32"/>
          <w:lang w:val="en-US" w:eastAsia="zh-CN"/>
        </w:rPr>
        <w:t>本项目主要满足新晃县应急指挥业务发展需求，对新晃县应急指挥调度工作具有重要的战略意义。新晃侗族自治县应急指挥中心建设一个纵向上连市级应急指挥中心，横向连接县内各委办局，实现两级视频互联互通，集视频监控、视频会议、指挥调度于一体的县级应急指挥中心，满足第一时间为领导同志提供突发事件现场视频图像等应急信息资源的需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outlineLvl w:val="9"/>
        <w:rPr>
          <w:rFonts w:hint="eastAsia" w:ascii="仿宋" w:hAnsi="仿宋" w:eastAsia="仿宋"/>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88E05"/>
    <w:multiLevelType w:val="singleLevel"/>
    <w:tmpl w:val="8F788E05"/>
    <w:lvl w:ilvl="0" w:tentative="0">
      <w:start w:val="1"/>
      <w:numFmt w:val="chineseCounting"/>
      <w:suff w:val="nothing"/>
      <w:lvlText w:val="%1、"/>
      <w:lvlJc w:val="left"/>
      <w:rPr>
        <w:rFonts w:hint="eastAsia"/>
      </w:rPr>
    </w:lvl>
  </w:abstractNum>
  <w:abstractNum w:abstractNumId="1">
    <w:nsid w:val="5801AD30"/>
    <w:multiLevelType w:val="multilevel"/>
    <w:tmpl w:val="5801AD30"/>
    <w:lvl w:ilvl="0" w:tentative="0">
      <w:start w:val="1"/>
      <w:numFmt w:val="chineseCountingThousand"/>
      <w:lvlText w:val="第%1章"/>
      <w:lvlJc w:val="left"/>
      <w:pPr>
        <w:ind w:left="432" w:hanging="432"/>
      </w:pPr>
      <w:rPr>
        <w:rFonts w:hint="eastAsia"/>
      </w:rPr>
    </w:lvl>
    <w:lvl w:ilvl="1" w:tentative="0">
      <w:start w:val="1"/>
      <w:numFmt w:val="decimal"/>
      <w:isLgl/>
      <w:lvlText w:val="%1.%2"/>
      <w:lvlJc w:val="left"/>
      <w:pPr>
        <w:ind w:left="576" w:hanging="576"/>
      </w:pPr>
      <w:rPr>
        <w:rFonts w:hint="eastAsia"/>
      </w:rPr>
    </w:lvl>
    <w:lvl w:ilvl="2" w:tentative="0">
      <w:start w:val="1"/>
      <w:numFmt w:val="decimal"/>
      <w:pStyle w:val="2"/>
      <w:isLgl/>
      <w:lvlText w:val="%1.%2.%3"/>
      <w:lvlJc w:val="left"/>
      <w:pPr>
        <w:ind w:left="3698" w:hanging="720"/>
      </w:pPr>
      <w:rPr>
        <w:rFonts w:hint="eastAsia"/>
        <w:b w:val="0"/>
      </w:rPr>
    </w:lvl>
    <w:lvl w:ilvl="3" w:tentative="0">
      <w:start w:val="1"/>
      <w:numFmt w:val="decimal"/>
      <w:isLgl/>
      <w:suff w:val="space"/>
      <w:lvlText w:val="%1.%2.%3.%4"/>
      <w:lvlJc w:val="left"/>
      <w:pPr>
        <w:ind w:left="864" w:hanging="864"/>
      </w:pPr>
      <w:rPr>
        <w:rFonts w:hint="default" w:ascii="Arial" w:hAnsi="Arial" w:cs="Arial"/>
      </w:rPr>
    </w:lvl>
    <w:lvl w:ilvl="4" w:tentative="0">
      <w:start w:val="1"/>
      <w:numFmt w:val="decimal"/>
      <w:isLgl/>
      <w:lvlText w:val="%1.%2.%3.%4.%5"/>
      <w:lvlJc w:val="left"/>
      <w:pPr>
        <w:ind w:left="1008" w:hanging="1008"/>
      </w:pPr>
      <w:rPr>
        <w:rFonts w:hint="default" w:ascii="Arial" w:hAnsi="Arial" w:cs="Arial"/>
      </w:rPr>
    </w:lvl>
    <w:lvl w:ilvl="5" w:tentative="0">
      <w:start w:val="1"/>
      <w:numFmt w:val="decimal"/>
      <w:isLgl/>
      <w:lvlText w:val="%1.%2.%3.%4.%5.%6"/>
      <w:lvlJc w:val="left"/>
      <w:pPr>
        <w:ind w:left="1152" w:hanging="1152"/>
      </w:pPr>
      <w:rPr>
        <w:rFonts w:hint="default" w:ascii="Times New Roman" w:hAnsi="Times New Roman" w:cs="Times New Roman"/>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D1927"/>
    <w:rsid w:val="2D9159CE"/>
    <w:rsid w:val="3291330F"/>
    <w:rsid w:val="36D76E36"/>
    <w:rsid w:val="53E40679"/>
    <w:rsid w:val="573842A8"/>
    <w:rsid w:val="57BD61A9"/>
    <w:rsid w:val="75CD1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Lines/>
      <w:numPr>
        <w:ilvl w:val="2"/>
        <w:numId w:val="1"/>
      </w:numPr>
      <w:spacing w:beforeLines="50"/>
      <w:jc w:val="left"/>
      <w:outlineLvl w:val="2"/>
    </w:pPr>
    <w:rPr>
      <w:rFonts w:cs="Arial"/>
      <w:b/>
      <w:bCs/>
      <w:color w:val="000000"/>
      <w:sz w:val="28"/>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2020-09-22T08:31:00Z</dcterms:created>
  <dc:creator>Administrator</dc:creator>
  <cp:lastModifiedBy>夏虫不可语冰</cp:lastModifiedBy>
  <dcterms:modified xsi:type="dcterms:W3CDTF">2021-09-02T01:55:00Z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95AD7A8C525B4890B6AA2DA43795C810</vt:lpwstr>
  </property>
</Properties>
</file>